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ABB7" w14:textId="77777777" w:rsidR="006D1371" w:rsidRPr="00281E04" w:rsidRDefault="006D1371" w:rsidP="0060341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</w:p>
    <w:p w14:paraId="2EDE124A" w14:textId="54D357F1" w:rsidR="00C245EE" w:rsidRPr="00281E04" w:rsidRDefault="007876A7" w:rsidP="0060341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 w:rsidRPr="00281E04">
        <w:rPr>
          <w:rFonts w:asciiTheme="minorHAnsi" w:hAnsiTheme="minorHAnsi" w:cs="Arial"/>
          <w:b/>
          <w:sz w:val="24"/>
          <w:szCs w:val="24"/>
        </w:rPr>
        <w:t>Modelo de la póliza de fianza para garantizar, ante la administración pública federal, el cumplimiento del contrato de: obra pública o servicios relacionados con la misma.</w:t>
      </w:r>
    </w:p>
    <w:p w14:paraId="0FEBCBA2" w14:textId="77777777" w:rsidR="007876A7" w:rsidRPr="00281E04" w:rsidRDefault="007876A7" w:rsidP="0060341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contextualSpacing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7076D4" w14:textId="77777777" w:rsidR="00C245EE" w:rsidRPr="00281E04" w:rsidRDefault="00C245EE" w:rsidP="0060341B">
      <w:pPr>
        <w:shd w:val="clear" w:color="auto" w:fill="FFFFFF"/>
        <w:spacing w:after="60" w:line="240" w:lineRule="auto"/>
        <w:contextualSpacing/>
        <w:jc w:val="both"/>
        <w:rPr>
          <w:rFonts w:eastAsia="Times New Roman" w:cs="Arial"/>
          <w:b/>
          <w:bCs/>
          <w:sz w:val="20"/>
          <w:szCs w:val="20"/>
          <w:lang w:val="es-MX"/>
        </w:rPr>
      </w:pPr>
    </w:p>
    <w:p w14:paraId="0782EAB9" w14:textId="77777777" w:rsidR="0069763D" w:rsidRPr="00281E04" w:rsidRDefault="0069763D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(Afianzadora o Aseguradora)</w:t>
      </w:r>
    </w:p>
    <w:p w14:paraId="44737294" w14:textId="5469086D" w:rsidR="0069763D" w:rsidRPr="00281E04" w:rsidRDefault="0069763D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shd w:val="clear" w:color="auto" w:fill="BFBFBF" w:themeFill="background1" w:themeFillShade="BF"/>
          <w:lang w:val="es-MX"/>
        </w:rPr>
        <w:t>&lt;&lt;01&gt;&gt;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Denominación social: ________________________</w:t>
      </w:r>
      <w:r w:rsidRPr="00281E04">
        <w:rPr>
          <w:rFonts w:eastAsia="Times New Roman" w:cstheme="minorHAnsi"/>
          <w:sz w:val="20"/>
          <w:szCs w:val="20"/>
          <w:lang w:val="es-MX"/>
        </w:rPr>
        <w:t>en lo sucesivo (la "Afianzadora" o "Aseguradora"</w:t>
      </w:r>
      <w:r w:rsidR="00DE6986" w:rsidRPr="00DE6986">
        <w:rPr>
          <w:rFonts w:eastAsia="Times New Roman" w:cstheme="minorHAnsi"/>
          <w:color w:val="FF0000"/>
          <w:sz w:val="20"/>
          <w:szCs w:val="20"/>
          <w:lang w:val="es-MX"/>
        </w:rPr>
        <w:t>– determinar qué tipo de institución es</w:t>
      </w:r>
      <w:r w:rsidRPr="00281E04">
        <w:rPr>
          <w:rFonts w:eastAsia="Times New Roman" w:cstheme="minorHAnsi"/>
          <w:sz w:val="20"/>
          <w:szCs w:val="20"/>
          <w:lang w:val="es-MX"/>
        </w:rPr>
        <w:t>).</w:t>
      </w:r>
    </w:p>
    <w:p w14:paraId="1BFF7A86" w14:textId="77777777" w:rsidR="0069763D" w:rsidRPr="00281E04" w:rsidRDefault="0069763D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shd w:val="clear" w:color="auto" w:fill="BFBFBF" w:themeFill="background1" w:themeFillShade="BF"/>
          <w:lang w:val="es-MX"/>
        </w:rPr>
        <w:t>&lt;&lt;02&gt;&gt;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Domicilio: _______________________.</w:t>
      </w:r>
    </w:p>
    <w:p w14:paraId="330C2997" w14:textId="20C50031" w:rsidR="0069763D" w:rsidRPr="00281E04" w:rsidRDefault="0069763D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shd w:val="clear" w:color="auto" w:fill="BFBFBF" w:themeFill="background1" w:themeFillShade="BF"/>
          <w:lang w:val="es-MX"/>
        </w:rPr>
        <w:t>&lt;&lt;03&gt;&gt;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 xml:space="preserve">Autorización del Gobierno Federal para operar: </w:t>
      </w:r>
      <w:r w:rsidRPr="00281E04">
        <w:rPr>
          <w:rFonts w:eastAsia="Times New Roman" w:cstheme="minorHAnsi"/>
          <w:sz w:val="20"/>
          <w:szCs w:val="20"/>
          <w:lang w:val="es-MX"/>
        </w:rPr>
        <w:t>(Número de oficio y fecha)</w:t>
      </w:r>
    </w:p>
    <w:p w14:paraId="74A4678F" w14:textId="77777777" w:rsidR="0069763D" w:rsidRPr="00281E04" w:rsidRDefault="0069763D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b/>
          <w:bCs/>
          <w:sz w:val="20"/>
          <w:szCs w:val="20"/>
          <w:lang w:val="es-MX"/>
        </w:rPr>
      </w:pPr>
    </w:p>
    <w:p w14:paraId="6225D3C1" w14:textId="77777777" w:rsidR="0069763D" w:rsidRPr="00281E04" w:rsidRDefault="0069763D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Beneficiaria</w:t>
      </w:r>
    </w:p>
    <w:p w14:paraId="60398839" w14:textId="3F906F2D" w:rsidR="0069763D" w:rsidRPr="00281E04" w:rsidRDefault="0069763D" w:rsidP="006D1371">
      <w:pPr>
        <w:pStyle w:val="Prrafodelista"/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Secretaría de Finanzas</w:t>
      </w:r>
      <w:r w:rsidRPr="00281E04">
        <w:rPr>
          <w:rFonts w:eastAsia="Times New Roman" w:cstheme="minorHAnsi"/>
          <w:sz w:val="20"/>
          <w:szCs w:val="20"/>
          <w:lang w:val="es-MX"/>
        </w:rPr>
        <w:t>, en lo sucesivo "La Beneficiaria".</w:t>
      </w:r>
    </w:p>
    <w:p w14:paraId="1A2BEF3E" w14:textId="77777777" w:rsidR="0069763D" w:rsidRPr="00281E04" w:rsidRDefault="0069763D" w:rsidP="006D1371">
      <w:pPr>
        <w:pStyle w:val="Prrafodelista"/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Domicilio: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 xml:space="preserve"> Paseo de la Presa #172, colonia Paseo de la Presa, Código Postal 36094, en Guanajuato, Gto</w:t>
      </w:r>
      <w:r w:rsidRPr="00281E04">
        <w:rPr>
          <w:rFonts w:eastAsia="Times New Roman" w:cstheme="minorHAnsi"/>
          <w:sz w:val="20"/>
          <w:szCs w:val="20"/>
          <w:lang w:val="es-MX"/>
        </w:rPr>
        <w:t>.</w:t>
      </w:r>
    </w:p>
    <w:p w14:paraId="00474139" w14:textId="77777777" w:rsidR="00961279" w:rsidRDefault="0069763D" w:rsidP="00961279">
      <w:pPr>
        <w:shd w:val="clear" w:color="auto" w:fill="FFFFFF"/>
        <w:ind w:left="-284" w:right="-234"/>
        <w:jc w:val="both"/>
        <w:rPr>
          <w:rStyle w:val="Hipervnculo"/>
          <w:rFonts w:eastAsia="Times New Roman" w:cs="Arial"/>
          <w:b/>
          <w:bCs/>
          <w:sz w:val="20"/>
          <w:szCs w:val="20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 xml:space="preserve">Medio electrónico, por el cual se pueda enviar la fianza a "La Contratante" y a "La Beneficiaria": </w:t>
      </w:r>
      <w:bookmarkStart w:id="0" w:name="_Hlk105686750"/>
      <w:r w:rsidR="00961279" w:rsidRPr="00961279">
        <w:rPr>
          <w:b/>
          <w:bCs/>
          <w:sz w:val="20"/>
          <w:szCs w:val="20"/>
        </w:rPr>
        <w:t>en forma digital.</w:t>
      </w:r>
    </w:p>
    <w:p w14:paraId="1AA49B60" w14:textId="489DD32A" w:rsidR="008C5F46" w:rsidRPr="00281E04" w:rsidRDefault="008C5F46" w:rsidP="006D1371">
      <w:pPr>
        <w:shd w:val="clear" w:color="auto" w:fill="FFFFFF"/>
        <w:ind w:left="-284" w:right="-284"/>
        <w:jc w:val="both"/>
        <w:rPr>
          <w:rStyle w:val="Hipervnculo"/>
          <w:rFonts w:eastAsia="Times New Roman" w:cstheme="minorHAnsi"/>
          <w:color w:val="auto"/>
          <w:sz w:val="20"/>
          <w:szCs w:val="20"/>
          <w:u w:val="none"/>
          <w:lang w:val="es-MX"/>
        </w:rPr>
      </w:pPr>
    </w:p>
    <w:bookmarkEnd w:id="0"/>
    <w:p w14:paraId="2F3EA837" w14:textId="77777777" w:rsidR="0069763D" w:rsidRPr="00281E04" w:rsidRDefault="0069763D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 xml:space="preserve">Fiado (s) </w:t>
      </w:r>
    </w:p>
    <w:p w14:paraId="11C824D8" w14:textId="77777777" w:rsidR="0069763D" w:rsidRPr="00281E04" w:rsidRDefault="0069763D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b/>
          <w:bCs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shd w:val="clear" w:color="auto" w:fill="BFBFBF" w:themeFill="background1" w:themeFillShade="BF"/>
          <w:lang w:val="es-MX"/>
        </w:rPr>
        <w:t>&lt;&lt;04&gt;&gt;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Nombre o denominación social: _____________________________.</w:t>
      </w:r>
    </w:p>
    <w:p w14:paraId="463A3B4D" w14:textId="77777777" w:rsidR="0069763D" w:rsidRPr="00281E04" w:rsidRDefault="0069763D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shd w:val="clear" w:color="auto" w:fill="BFBFBF" w:themeFill="background1" w:themeFillShade="BF"/>
          <w:lang w:val="es-MX"/>
        </w:rPr>
        <w:t>&lt;&lt;05&gt;&gt;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RFC: __________.</w:t>
      </w:r>
    </w:p>
    <w:p w14:paraId="4301C1BA" w14:textId="024BABBA" w:rsidR="0069763D" w:rsidRPr="00281E04" w:rsidRDefault="0069763D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shd w:val="clear" w:color="auto" w:fill="BFBFBF" w:themeFill="background1" w:themeFillShade="BF"/>
          <w:lang w:val="es-MX"/>
        </w:rPr>
        <w:t>&lt;&lt;06&gt;&gt;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Domicilio</w:t>
      </w:r>
      <w:r w:rsidRPr="00281E04">
        <w:rPr>
          <w:rFonts w:eastAsia="Times New Roman" w:cstheme="minorHAnsi"/>
          <w:sz w:val="20"/>
          <w:szCs w:val="20"/>
          <w:lang w:val="es-MX"/>
        </w:rPr>
        <w:t>:</w:t>
      </w:r>
      <w:r w:rsidR="003C5B85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3C5B85" w:rsidRPr="00281E04">
        <w:rPr>
          <w:rFonts w:eastAsia="Times New Roman" w:cstheme="minorHAnsi"/>
          <w:b/>
          <w:bCs/>
          <w:sz w:val="20"/>
          <w:szCs w:val="20"/>
          <w:lang w:val="es-MX"/>
        </w:rPr>
        <w:t>_______________</w:t>
      </w:r>
      <w:r w:rsidR="003C5B85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(El mismo que aparezca en el contrato principal)</w:t>
      </w:r>
    </w:p>
    <w:p w14:paraId="3571E4B9" w14:textId="77777777" w:rsidR="0069763D" w:rsidRPr="00281E04" w:rsidRDefault="0069763D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b/>
          <w:bCs/>
          <w:sz w:val="20"/>
          <w:szCs w:val="20"/>
          <w:lang w:val="es-MX"/>
        </w:rPr>
      </w:pPr>
    </w:p>
    <w:p w14:paraId="6D60531D" w14:textId="1D09A467" w:rsidR="0069763D" w:rsidRPr="00281E04" w:rsidRDefault="003C5B85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Datos</w:t>
      </w:r>
      <w:r w:rsidR="0069763D" w:rsidRPr="00281E04">
        <w:rPr>
          <w:rFonts w:eastAsia="Times New Roman" w:cstheme="minorHAnsi"/>
          <w:b/>
          <w:bCs/>
          <w:sz w:val="20"/>
          <w:szCs w:val="20"/>
          <w:lang w:val="es-MX"/>
        </w:rPr>
        <w:t xml:space="preserve"> de la póliza:</w:t>
      </w:r>
    </w:p>
    <w:p w14:paraId="23616B6F" w14:textId="77777777" w:rsidR="0069763D" w:rsidRPr="00281E04" w:rsidRDefault="0069763D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shd w:val="clear" w:color="auto" w:fill="BFBFBF" w:themeFill="background1" w:themeFillShade="BF"/>
          <w:lang w:val="es-MX"/>
        </w:rPr>
        <w:t>&lt;&lt;07&gt;&gt;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 xml:space="preserve">Número: ____________________. </w:t>
      </w:r>
      <w:r w:rsidRPr="00281E04">
        <w:rPr>
          <w:rFonts w:eastAsia="Times New Roman" w:cstheme="minorHAnsi"/>
          <w:sz w:val="20"/>
          <w:szCs w:val="20"/>
          <w:lang w:val="es-MX"/>
        </w:rPr>
        <w:t>(Número asignado por "la Afianzadora o Aseguradora")</w:t>
      </w:r>
    </w:p>
    <w:p w14:paraId="6B634A61" w14:textId="244DA452" w:rsidR="0069763D" w:rsidRPr="00281E04" w:rsidRDefault="0069763D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shd w:val="clear" w:color="auto" w:fill="BFBFBF" w:themeFill="background1" w:themeFillShade="BF"/>
          <w:lang w:val="es-MX"/>
        </w:rPr>
        <w:t>&lt;&lt;08&gt;&gt;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Monto Afianzado: ____________________</w:t>
      </w:r>
      <w:r w:rsidR="00087F50">
        <w:rPr>
          <w:rFonts w:eastAsia="Times New Roman" w:cstheme="minorHAnsi"/>
          <w:b/>
          <w:bCs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(Con letra y número </w:t>
      </w:r>
      <w:r w:rsidR="003C5B85" w:rsidRPr="00281E04">
        <w:rPr>
          <w:rFonts w:eastAsia="Times New Roman" w:cstheme="minorHAnsi"/>
          <w:sz w:val="20"/>
          <w:szCs w:val="20"/>
          <w:lang w:val="es-MX"/>
        </w:rPr>
        <w:t>sin incluir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el Impuesto al Valor Agregado)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 xml:space="preserve"> </w:t>
      </w:r>
    </w:p>
    <w:p w14:paraId="5B2948E6" w14:textId="77777777" w:rsidR="0069763D" w:rsidRPr="00281E04" w:rsidRDefault="0069763D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shd w:val="clear" w:color="auto" w:fill="BFBFBF" w:themeFill="background1" w:themeFillShade="BF"/>
          <w:lang w:val="es-MX"/>
        </w:rPr>
        <w:t>&lt;&lt;09&gt;&gt;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Moneda: __________________________________.</w:t>
      </w:r>
    </w:p>
    <w:p w14:paraId="59DE7B7E" w14:textId="77777777" w:rsidR="0069763D" w:rsidRPr="00281E04" w:rsidRDefault="0069763D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shd w:val="clear" w:color="auto" w:fill="BFBFBF" w:themeFill="background1" w:themeFillShade="BF"/>
          <w:lang w:val="es-MX"/>
        </w:rPr>
        <w:t>&lt;&lt;10&gt;&gt;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Fecha de expedición: _____________________.</w:t>
      </w:r>
    </w:p>
    <w:p w14:paraId="7D697011" w14:textId="77777777" w:rsidR="008C5F46" w:rsidRPr="00281E04" w:rsidRDefault="008C5F46" w:rsidP="006D1371">
      <w:pPr>
        <w:shd w:val="clear" w:color="auto" w:fill="FFFFFF"/>
        <w:spacing w:after="60" w:line="360" w:lineRule="auto"/>
        <w:ind w:left="-284" w:right="-284"/>
        <w:contextualSpacing/>
        <w:mirrorIndents/>
        <w:jc w:val="both"/>
        <w:rPr>
          <w:rFonts w:eastAsia="Times New Roman" w:cstheme="minorHAnsi"/>
          <w:b/>
          <w:bCs/>
          <w:sz w:val="20"/>
          <w:szCs w:val="20"/>
          <w:lang w:val="es-MX"/>
        </w:rPr>
      </w:pPr>
    </w:p>
    <w:p w14:paraId="0CAF7A07" w14:textId="421DFFBC" w:rsidR="00036C18" w:rsidRPr="00281E04" w:rsidRDefault="00252380" w:rsidP="006D1371">
      <w:pPr>
        <w:shd w:val="clear" w:color="auto" w:fill="FFFFFF"/>
        <w:spacing w:after="60" w:line="36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Obligación garantizada</w:t>
      </w:r>
      <w:r w:rsidRPr="00281E04">
        <w:rPr>
          <w:rFonts w:eastAsia="Times New Roman" w:cstheme="minorHAnsi"/>
          <w:sz w:val="20"/>
          <w:szCs w:val="20"/>
          <w:lang w:val="es-MX"/>
        </w:rPr>
        <w:t>: El cumplimiento de las obligaciones estipuladas en el contrato en los términos de</w:t>
      </w:r>
      <w:r w:rsidR="003C5B85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la </w:t>
      </w:r>
      <w:r w:rsidR="003C5B85" w:rsidRPr="00281E04">
        <w:rPr>
          <w:rFonts w:eastAsia="Times New Roman" w:cstheme="minorHAnsi"/>
          <w:sz w:val="20"/>
          <w:szCs w:val="20"/>
          <w:lang w:val="es-MX"/>
        </w:rPr>
        <w:t xml:space="preserve">cláusula primera </w:t>
      </w:r>
      <w:r w:rsidRPr="00281E04">
        <w:rPr>
          <w:rFonts w:eastAsia="Times New Roman" w:cstheme="minorHAnsi"/>
          <w:sz w:val="20"/>
          <w:szCs w:val="20"/>
          <w:lang w:val="es-MX"/>
        </w:rPr>
        <w:t>de la presente póliza de fianza.</w:t>
      </w:r>
    </w:p>
    <w:p w14:paraId="13E8956F" w14:textId="77777777" w:rsidR="00A95B66" w:rsidRPr="00281E04" w:rsidRDefault="00A95B66" w:rsidP="006D1371">
      <w:pPr>
        <w:shd w:val="clear" w:color="auto" w:fill="FFFFFF"/>
        <w:spacing w:after="60" w:line="36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18350CE9" w14:textId="50FD2F7D" w:rsidR="003C5B85" w:rsidRPr="00281E04" w:rsidRDefault="00252380" w:rsidP="006D1371">
      <w:pPr>
        <w:shd w:val="clear" w:color="auto" w:fill="FFFFFF"/>
        <w:spacing w:after="60" w:line="36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Naturaleza de las Obligaciones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: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Indivisible</w:t>
      </w:r>
      <w:r w:rsidRPr="00281E04">
        <w:rPr>
          <w:rFonts w:eastAsia="Times New Roman" w:cstheme="minorHAnsi"/>
          <w:sz w:val="20"/>
          <w:szCs w:val="20"/>
          <w:lang w:val="es-MX"/>
        </w:rPr>
        <w:t>: La obligación garantizada será indivisible y en caso de</w:t>
      </w:r>
      <w:r w:rsidR="003C5B85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presentarse algún incumplimiento se hará efectiva por el monto total de las obligaciones garantizadas.</w:t>
      </w:r>
    </w:p>
    <w:p w14:paraId="1C13BD3B" w14:textId="77777777" w:rsidR="008C5F46" w:rsidRPr="00281E04" w:rsidRDefault="008C5F46" w:rsidP="006D1371">
      <w:pPr>
        <w:shd w:val="clear" w:color="auto" w:fill="FFFFFF"/>
        <w:spacing w:after="60" w:line="36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539F0867" w14:textId="37F8D322" w:rsidR="003C5B85" w:rsidRPr="00281E04" w:rsidRDefault="003C5B85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Datos del contrato, en lo sucesivo el "Contrato":</w:t>
      </w:r>
    </w:p>
    <w:p w14:paraId="171236A8" w14:textId="77777777" w:rsidR="003C5B85" w:rsidRPr="00281E04" w:rsidRDefault="003C5B85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shd w:val="clear" w:color="auto" w:fill="BFBFBF" w:themeFill="background1" w:themeFillShade="BF"/>
          <w:lang w:val="es-MX"/>
        </w:rPr>
        <w:t>&lt;&lt;11&gt;&gt;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Número asignado por "la Contratante": __________________.</w:t>
      </w:r>
    </w:p>
    <w:p w14:paraId="30C77957" w14:textId="77777777" w:rsidR="003C5B85" w:rsidRPr="00281E04" w:rsidRDefault="003C5B85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shd w:val="clear" w:color="auto" w:fill="BFBFBF" w:themeFill="background1" w:themeFillShade="BF"/>
          <w:lang w:val="es-MX"/>
        </w:rPr>
        <w:t>&lt;&lt;12&gt;&gt;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Objeto: _____________.</w:t>
      </w:r>
    </w:p>
    <w:p w14:paraId="6F86BBD2" w14:textId="235A0B2E" w:rsidR="003C5B85" w:rsidRPr="00281E04" w:rsidRDefault="003C5B85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shd w:val="clear" w:color="auto" w:fill="BFBFBF" w:themeFill="background1" w:themeFillShade="BF"/>
          <w:lang w:val="es-MX"/>
        </w:rPr>
        <w:t>&lt;&lt;13&gt;&gt;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Monto del Contrato: (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Con letra y número, </w:t>
      </w:r>
      <w:r w:rsidR="00990C60" w:rsidRPr="00281E04">
        <w:rPr>
          <w:rFonts w:eastAsia="Times New Roman" w:cstheme="minorHAnsi"/>
          <w:sz w:val="20"/>
          <w:szCs w:val="20"/>
          <w:lang w:val="es-MX"/>
        </w:rPr>
        <w:t>sin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el Impuesto al Valor Agregado)</w:t>
      </w:r>
    </w:p>
    <w:p w14:paraId="1EE0507E" w14:textId="77777777" w:rsidR="003C5B85" w:rsidRPr="00281E04" w:rsidRDefault="003C5B85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shd w:val="clear" w:color="auto" w:fill="BFBFBF" w:themeFill="background1" w:themeFillShade="BF"/>
          <w:lang w:val="es-MX"/>
        </w:rPr>
        <w:t>&lt;&lt;14&gt;&gt;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Moneda</w:t>
      </w:r>
      <w:r w:rsidRPr="00281E04">
        <w:rPr>
          <w:rFonts w:eastAsia="Times New Roman" w:cstheme="minorHAnsi"/>
          <w:sz w:val="20"/>
          <w:szCs w:val="20"/>
          <w:lang w:val="es-MX"/>
        </w:rPr>
        <w:t>: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 xml:space="preserve"> _______________.</w:t>
      </w:r>
    </w:p>
    <w:p w14:paraId="1E7CA627" w14:textId="77777777" w:rsidR="003C5B85" w:rsidRPr="00281E04" w:rsidRDefault="003C5B85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shd w:val="clear" w:color="auto" w:fill="BFBFBF" w:themeFill="background1" w:themeFillShade="BF"/>
          <w:lang w:val="es-MX"/>
        </w:rPr>
        <w:t>&lt;&lt;15&gt;&gt;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Fecha de suscripción: _________________.</w:t>
      </w:r>
    </w:p>
    <w:p w14:paraId="2EFED85F" w14:textId="529024C5" w:rsidR="003C5B85" w:rsidRPr="00281E04" w:rsidRDefault="003C5B85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shd w:val="clear" w:color="auto" w:fill="BFBFBF" w:themeFill="background1" w:themeFillShade="BF"/>
          <w:lang w:val="es-MX"/>
        </w:rPr>
        <w:lastRenderedPageBreak/>
        <w:t>&lt;&lt;16&gt;&gt;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Tipo:</w:t>
      </w:r>
      <w:r w:rsidR="00A95B66" w:rsidRPr="00281E04">
        <w:rPr>
          <w:rFonts w:eastAsia="Times New Roman" w:cstheme="minorHAnsi"/>
          <w:b/>
          <w:bCs/>
          <w:sz w:val="20"/>
          <w:szCs w:val="20"/>
          <w:lang w:val="es-MX"/>
        </w:rPr>
        <w:t xml:space="preserve"> _______________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(Obra Pública o servicios relacionados con la misma.)</w:t>
      </w:r>
    </w:p>
    <w:p w14:paraId="493EB882" w14:textId="77777777" w:rsidR="008C5F46" w:rsidRPr="00281E04" w:rsidRDefault="008C5F46" w:rsidP="006D1371">
      <w:pPr>
        <w:shd w:val="clear" w:color="auto" w:fill="FFFFFF"/>
        <w:spacing w:after="101" w:line="240" w:lineRule="auto"/>
        <w:ind w:left="-284" w:right="-284"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686A7D0D" w14:textId="06393DA1" w:rsidR="00C245EE" w:rsidRPr="00281E04" w:rsidRDefault="00252380" w:rsidP="006D1371">
      <w:pPr>
        <w:shd w:val="clear" w:color="auto" w:fill="FFFFFF"/>
        <w:spacing w:after="60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Obligación contractual para la garantía de cumplimiento:</w:t>
      </w:r>
      <w:r w:rsidR="003C5B85" w:rsidRPr="00281E04">
        <w:rPr>
          <w:rFonts w:eastAsia="Times New Roman" w:cstheme="minorHAnsi"/>
          <w:b/>
          <w:bCs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Indivisible</w:t>
      </w:r>
      <w:r w:rsidR="009E7A9F" w:rsidRPr="00281E04">
        <w:rPr>
          <w:rFonts w:eastAsia="Times New Roman" w:cstheme="minorHAnsi"/>
          <w:sz w:val="20"/>
          <w:szCs w:val="20"/>
          <w:lang w:val="es-MX"/>
        </w:rPr>
        <w:t>, de conformidad con lo estipulado en el contrato.</w:t>
      </w:r>
    </w:p>
    <w:p w14:paraId="5CFDFA44" w14:textId="77777777" w:rsidR="008C5F46" w:rsidRPr="00281E04" w:rsidRDefault="008C5F46" w:rsidP="006D1371">
      <w:pPr>
        <w:shd w:val="clear" w:color="auto" w:fill="FFFFFF"/>
        <w:spacing w:after="60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03C00CAA" w14:textId="1676E610" w:rsidR="00252380" w:rsidRPr="00281E04" w:rsidRDefault="00252380" w:rsidP="006D1371">
      <w:pPr>
        <w:shd w:val="clear" w:color="auto" w:fill="FFFFFF"/>
        <w:spacing w:after="60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Procedimiento al que se sujetará la presente póliza de fianza para hacerla efectiva:</w:t>
      </w:r>
      <w:r w:rsidR="003C5B85" w:rsidRPr="00281E04">
        <w:rPr>
          <w:rFonts w:eastAsia="Times New Roman" w:cstheme="minorHAnsi"/>
          <w:b/>
          <w:bCs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El previsto en el</w:t>
      </w:r>
      <w:r w:rsidR="003C5B85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artículo 279 de la Ley de Instituciones de Seguros y de Fianzas.</w:t>
      </w:r>
    </w:p>
    <w:p w14:paraId="6A64A1BE" w14:textId="77777777" w:rsidR="008C5F46" w:rsidRPr="00281E04" w:rsidRDefault="008C5F46" w:rsidP="006D1371">
      <w:pPr>
        <w:shd w:val="clear" w:color="auto" w:fill="FFFFFF"/>
        <w:spacing w:after="60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4EA412DC" w14:textId="6C4485E0" w:rsidR="00252380" w:rsidRPr="00281E04" w:rsidRDefault="00252380" w:rsidP="006D1371">
      <w:pPr>
        <w:shd w:val="clear" w:color="auto" w:fill="FFFFFF"/>
        <w:spacing w:after="60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Competencia y Jurisdicción:</w:t>
      </w:r>
      <w:r w:rsidR="005F17CA" w:rsidRPr="00281E04">
        <w:rPr>
          <w:rFonts w:eastAsia="Times New Roman" w:cstheme="minorHAnsi"/>
          <w:b/>
          <w:bCs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Para todo lo relacionado con la presente póliza, el fiado, el fiador y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cualesquier otro obligado, así como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"la Beneficiaria", se someterán a la jurisdicción y competencia de los</w:t>
      </w:r>
      <w:r w:rsidR="00990C60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tribunales federales de</w:t>
      </w:r>
      <w:r w:rsidR="00087F50">
        <w:rPr>
          <w:rFonts w:eastAsia="Times New Roman" w:cstheme="minorHAnsi"/>
          <w:sz w:val="20"/>
          <w:szCs w:val="20"/>
          <w:lang w:val="es-MX"/>
        </w:rPr>
        <w:t xml:space="preserve"> la ciudad de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60341B" w:rsidRPr="00281E04">
        <w:rPr>
          <w:rFonts w:eastAsia="Times New Roman" w:cstheme="minorHAnsi"/>
          <w:b/>
          <w:bCs/>
          <w:sz w:val="20"/>
          <w:szCs w:val="20"/>
          <w:lang w:val="es-MX"/>
        </w:rPr>
        <w:t>Guanajuato, Gto.</w:t>
      </w:r>
      <w:r w:rsidRPr="00281E04">
        <w:rPr>
          <w:rFonts w:eastAsia="Times New Roman" w:cstheme="minorHAnsi"/>
          <w:sz w:val="20"/>
          <w:szCs w:val="20"/>
          <w:lang w:val="es-MX"/>
        </w:rPr>
        <w:t>, renunciando al fuero que pudiera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corresponderle en razón de su domicilio o por cualquier otra causa.</w:t>
      </w:r>
    </w:p>
    <w:p w14:paraId="077464C2" w14:textId="77777777" w:rsidR="006F004A" w:rsidRPr="00281E04" w:rsidRDefault="006F004A" w:rsidP="006D1371">
      <w:pPr>
        <w:shd w:val="clear" w:color="auto" w:fill="FFFFFF"/>
        <w:spacing w:after="60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174A09FF" w14:textId="4F17049C" w:rsidR="00252380" w:rsidRPr="00281E04" w:rsidRDefault="00252380" w:rsidP="006D1371">
      <w:pPr>
        <w:shd w:val="clear" w:color="auto" w:fill="FFFFFF"/>
        <w:spacing w:after="60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La presente fianza se expide de conformidad con lo dispuesto por los artículos 48, fracción II y 49, fracción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II, de la Ley de Obras Públicas y Servicios Relacionados con las Mismas, y artículo 98 de su Reglamento.</w:t>
      </w:r>
    </w:p>
    <w:p w14:paraId="0E6E32DD" w14:textId="77777777" w:rsidR="009E7A9F" w:rsidRPr="00281E04" w:rsidRDefault="009E7A9F" w:rsidP="006D1371">
      <w:pPr>
        <w:shd w:val="clear" w:color="auto" w:fill="FFFFFF"/>
        <w:spacing w:after="60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34A1F6BE" w14:textId="77777777" w:rsidR="009E7A9F" w:rsidRPr="00281E04" w:rsidRDefault="009E7A9F" w:rsidP="00CE6C22">
      <w:pPr>
        <w:shd w:val="clear" w:color="auto" w:fill="FFFFFF"/>
        <w:spacing w:after="101" w:line="240" w:lineRule="auto"/>
        <w:ind w:left="-284" w:right="-284"/>
        <w:jc w:val="center"/>
        <w:rPr>
          <w:rFonts w:eastAsia="Times New Roman" w:cstheme="minorHAnsi"/>
          <w:i/>
          <w:iCs/>
          <w:sz w:val="20"/>
          <w:szCs w:val="20"/>
          <w:lang w:val="es-MX"/>
        </w:rPr>
      </w:pPr>
      <w:r w:rsidRPr="00281E04">
        <w:rPr>
          <w:rFonts w:eastAsia="Times New Roman" w:cstheme="minorHAnsi"/>
          <w:i/>
          <w:iCs/>
          <w:sz w:val="20"/>
          <w:szCs w:val="20"/>
          <w:lang w:val="es-MX"/>
        </w:rPr>
        <w:t xml:space="preserve">Validación de la fianza en el portal de internet, dirección electrónica </w:t>
      </w:r>
      <w:r w:rsidRPr="00281E04">
        <w:rPr>
          <w:rFonts w:eastAsia="Times New Roman" w:cstheme="minorHAnsi"/>
          <w:i/>
          <w:iCs/>
          <w:sz w:val="20"/>
          <w:szCs w:val="20"/>
          <w:u w:val="single"/>
          <w:lang w:val="es-MX"/>
        </w:rPr>
        <w:t>www.amig.org.mx</w:t>
      </w:r>
    </w:p>
    <w:p w14:paraId="2072BCB2" w14:textId="77777777" w:rsidR="00CE6C22" w:rsidRPr="00281E04" w:rsidRDefault="00CE6C22" w:rsidP="00CE6C22">
      <w:pPr>
        <w:shd w:val="clear" w:color="auto" w:fill="FFFFFF"/>
        <w:spacing w:after="101" w:line="240" w:lineRule="auto"/>
        <w:ind w:left="-284" w:right="-284"/>
        <w:contextualSpacing/>
        <w:mirrorIndents/>
        <w:jc w:val="center"/>
        <w:rPr>
          <w:rFonts w:cstheme="minorHAnsi"/>
          <w:b/>
          <w:sz w:val="20"/>
          <w:szCs w:val="20"/>
          <w:highlight w:val="lightGray"/>
          <w:lang w:val="es-MX"/>
        </w:rPr>
      </w:pPr>
    </w:p>
    <w:p w14:paraId="08F1794F" w14:textId="1D7EB1AB" w:rsidR="00001342" w:rsidRPr="00281E04" w:rsidRDefault="00001342" w:rsidP="00CE6C22">
      <w:pPr>
        <w:shd w:val="clear" w:color="auto" w:fill="FFFFFF"/>
        <w:spacing w:after="101" w:line="240" w:lineRule="auto"/>
        <w:ind w:left="-284" w:right="-284"/>
        <w:contextualSpacing/>
        <w:mirrorIndents/>
        <w:jc w:val="center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cstheme="minorHAnsi"/>
          <w:b/>
          <w:sz w:val="20"/>
          <w:szCs w:val="20"/>
          <w:highlight w:val="lightGray"/>
          <w:lang w:val="es-MX"/>
        </w:rPr>
        <w:t>&lt;&lt;17&gt;&gt;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(Nombre del representante de la Afianzadora o Aseguradora)</w:t>
      </w:r>
    </w:p>
    <w:p w14:paraId="132E4955" w14:textId="77777777" w:rsidR="00CE6C22" w:rsidRPr="00281E04" w:rsidRDefault="00CE6C22" w:rsidP="00CE6C22">
      <w:pPr>
        <w:shd w:val="clear" w:color="auto" w:fill="FFFFFF"/>
        <w:spacing w:after="101" w:line="240" w:lineRule="auto"/>
        <w:ind w:left="-284" w:right="-376"/>
        <w:jc w:val="both"/>
        <w:rPr>
          <w:rFonts w:eastAsia="Times New Roman" w:cstheme="minorHAnsi"/>
          <w:b/>
          <w:bCs/>
          <w:sz w:val="20"/>
          <w:szCs w:val="20"/>
          <w:lang w:val="es-MX"/>
        </w:rPr>
      </w:pPr>
    </w:p>
    <w:p w14:paraId="2AA5F02D" w14:textId="77777777" w:rsidR="009E7A9F" w:rsidRPr="00281E04" w:rsidRDefault="009E7A9F" w:rsidP="009E7A9F">
      <w:pPr>
        <w:shd w:val="clear" w:color="auto" w:fill="FFFFFF"/>
        <w:spacing w:after="101" w:line="240" w:lineRule="auto"/>
        <w:ind w:left="-284" w:right="-376"/>
        <w:jc w:val="both"/>
        <w:rPr>
          <w:rFonts w:eastAsia="Times New Roman" w:cstheme="minorHAnsi"/>
          <w:b/>
          <w:bCs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CLÁUSULAS GENERALES A QUE SE SUJETARÁ LA PRESENTE PÓLIZA DE FIANZA PARA GARANTIZAR EL CUMPLIMIENTO DEL CONTRATO EN MATERIA DE OBRA PÚBLICA O SERVICIOS RELACIONADOS CON LA MISMA.</w:t>
      </w:r>
    </w:p>
    <w:p w14:paraId="3AFBB9CD" w14:textId="77777777" w:rsidR="00252380" w:rsidRPr="00281E04" w:rsidRDefault="00252380" w:rsidP="006F004A">
      <w:pPr>
        <w:shd w:val="clear" w:color="auto" w:fill="FFFFFF"/>
        <w:spacing w:after="101" w:line="240" w:lineRule="auto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6613C3F0" w14:textId="256889A9" w:rsidR="006871EF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PRIMERA. - OBLIGACIÓN GARANTIZADA.</w:t>
      </w:r>
    </w:p>
    <w:p w14:paraId="1F50BF8E" w14:textId="77777777" w:rsidR="006871EF" w:rsidRPr="00281E04" w:rsidRDefault="006871EF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77D17D9A" w14:textId="1712B888" w:rsidR="00252380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Esta póliza de fianza garantiza el cumplimiento de las obligaciones estipuladas en el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"Contrato"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a que se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refiere esta póliza y en sus convenios modificatorios que se hayan realizado o a los anexos del mismo,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cuando no rebasen el porcentaje de ampliación indicado en la cláusula siguiente, aún y cuando parte de las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obligaciones se subcontraten.</w:t>
      </w:r>
    </w:p>
    <w:p w14:paraId="3ACC870A" w14:textId="77777777" w:rsidR="0060341B" w:rsidRPr="00281E04" w:rsidRDefault="0060341B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53655B7B" w14:textId="1A7B4053" w:rsidR="006871EF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SEGUNDA. - MONTO AFIANZADO.</w:t>
      </w:r>
    </w:p>
    <w:p w14:paraId="72735725" w14:textId="77777777" w:rsidR="006871EF" w:rsidRPr="00281E04" w:rsidRDefault="006871EF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4DE321FF" w14:textId="78D4B1B2" w:rsidR="00252380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(La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"Afianzadora"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o "Aseguradora"), se compromete a pagar a la Beneficiaria, hasta el monto de esta</w:t>
      </w:r>
      <w:r w:rsidR="00990C60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póliza, que es </w:t>
      </w:r>
      <w:r w:rsidR="0060341B" w:rsidRPr="00281E04">
        <w:rPr>
          <w:rFonts w:cstheme="minorHAnsi"/>
          <w:b/>
          <w:sz w:val="20"/>
          <w:szCs w:val="20"/>
          <w:highlight w:val="lightGray"/>
          <w:lang w:val="es-MX"/>
        </w:rPr>
        <w:t>&lt;&lt;1</w:t>
      </w:r>
      <w:r w:rsidR="009E7A9F" w:rsidRPr="00281E04">
        <w:rPr>
          <w:rFonts w:cstheme="minorHAnsi"/>
          <w:b/>
          <w:sz w:val="20"/>
          <w:szCs w:val="20"/>
          <w:highlight w:val="lightGray"/>
          <w:lang w:val="es-MX"/>
        </w:rPr>
        <w:t>8</w:t>
      </w:r>
      <w:r w:rsidR="0060341B" w:rsidRPr="00281E04">
        <w:rPr>
          <w:rFonts w:cstheme="minorHAnsi"/>
          <w:b/>
          <w:sz w:val="20"/>
          <w:szCs w:val="20"/>
          <w:highlight w:val="lightGray"/>
          <w:lang w:val="es-MX"/>
        </w:rPr>
        <w:t>&gt;&gt;</w:t>
      </w:r>
      <w:r w:rsidR="0060341B" w:rsidRPr="00281E04">
        <w:rPr>
          <w:rFonts w:cstheme="minorHAnsi"/>
          <w:b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(con número y letra sin incluir el Impuesto al Valor Agregado) que representa el </w:t>
      </w:r>
      <w:r w:rsidR="0060341B" w:rsidRPr="00281E04">
        <w:rPr>
          <w:rFonts w:eastAsia="Times New Roman" w:cstheme="minorHAnsi"/>
          <w:b/>
          <w:bCs/>
          <w:sz w:val="20"/>
          <w:szCs w:val="20"/>
          <w:lang w:val="es-MX"/>
        </w:rPr>
        <w:t>10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 xml:space="preserve"> %</w:t>
      </w:r>
      <w:r w:rsidR="005F17CA" w:rsidRPr="00281E04">
        <w:rPr>
          <w:rFonts w:eastAsia="Times New Roman" w:cstheme="minorHAnsi"/>
          <w:b/>
          <w:bCs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(</w:t>
      </w:r>
      <w:r w:rsidR="0060341B" w:rsidRPr="00281E04">
        <w:rPr>
          <w:rFonts w:eastAsia="Times New Roman" w:cstheme="minorHAnsi"/>
          <w:b/>
          <w:bCs/>
          <w:sz w:val="20"/>
          <w:szCs w:val="20"/>
          <w:lang w:val="es-MX"/>
        </w:rPr>
        <w:t>diez por ciento</w:t>
      </w: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)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del valor del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"Contrato".</w:t>
      </w:r>
    </w:p>
    <w:p w14:paraId="12B1F8AC" w14:textId="77777777" w:rsidR="00087F50" w:rsidRPr="00281E04" w:rsidRDefault="00087F5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1D9C21B5" w14:textId="11D40067" w:rsidR="00252380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(La</w:t>
      </w:r>
      <w:r w:rsidR="00990C60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"Afianzadora"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o "Aseguradora") reconoce que el monto garantizado por la fianza de cumplimiento se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puede modificar en el caso de que se formalice uno o varios convenios modificatorios de ampliación del monto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del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"Contrato"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indicado en la carátula de esta póliza, siempre y cuando no se rebase el </w:t>
      </w:r>
      <w:r w:rsidR="00E441C8" w:rsidRPr="00281E04">
        <w:rPr>
          <w:rFonts w:eastAsia="Times New Roman" w:cstheme="minorHAnsi"/>
          <w:sz w:val="20"/>
          <w:szCs w:val="20"/>
          <w:lang w:val="es-MX"/>
        </w:rPr>
        <w:t xml:space="preserve">45% (cuarenta y cinco por ciento) </w:t>
      </w:r>
      <w:r w:rsidRPr="00281E04">
        <w:rPr>
          <w:rFonts w:eastAsia="Times New Roman" w:cstheme="minorHAnsi"/>
          <w:sz w:val="20"/>
          <w:szCs w:val="20"/>
          <w:lang w:val="es-MX"/>
        </w:rPr>
        <w:t>de dicho monto.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Previa notificación del fiado y cumplimiento de los requisitos legales, (la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"Afianzadora"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o "Aseguradora")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emitirá el documento modificatorio correspondiente o endoso para el solo efecto de hacer constar la referida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ampliación, sin que se entienda que la obligación sea novada.</w:t>
      </w:r>
    </w:p>
    <w:p w14:paraId="0D202465" w14:textId="77777777" w:rsidR="00E441C8" w:rsidRPr="00281E04" w:rsidRDefault="00E441C8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09C5F014" w14:textId="6C1D1BCA" w:rsidR="00252380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En el supuesto de que el porcentaje de aumento al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"Contrato"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en monto fuera superior a los indicados,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(la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"Afianzadora"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o "Aseguradora") se reserva el derecho de emitir los endosos subsecuentes, por la diferencia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entre ambos 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>montos,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sin embargo, previa solicitud del fiado, (la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"Afianzadora"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o "Aseguradora") podrá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garantizar dicha diferencia y emitirá el documento modificatorio correspondiente.</w:t>
      </w:r>
    </w:p>
    <w:p w14:paraId="33BFFE7B" w14:textId="77777777" w:rsidR="00E441C8" w:rsidRPr="00281E04" w:rsidRDefault="00E441C8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0997E225" w14:textId="1D1C32D7" w:rsidR="00252380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(La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"Afianzadora"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o "Aseguradora") acepta expresamente 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>que,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en caso de requerimiento, se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compromete a pagar el monto total afianzado, siempre y cuando en el Contrato se haya estipulado que la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obligación garantizada es indivisible; de estipularse que es divisible, (la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"Afianzadora"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o "Aseguradora")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pagará de forma proporcional el monto de la o las obligaciones incumplidas.</w:t>
      </w:r>
    </w:p>
    <w:p w14:paraId="22CB65BB" w14:textId="77777777" w:rsidR="0060341B" w:rsidRPr="00281E04" w:rsidRDefault="0060341B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700A8AED" w14:textId="4DF702AC" w:rsidR="006871EF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b/>
          <w:bCs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TERCERA. - INDEMNIZACIÓN POR MORA.</w:t>
      </w:r>
    </w:p>
    <w:p w14:paraId="5F8097B0" w14:textId="77777777" w:rsidR="006871EF" w:rsidRPr="00281E04" w:rsidRDefault="006871EF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634822DC" w14:textId="3003FD7F" w:rsidR="00252380" w:rsidRPr="00281E04" w:rsidRDefault="005F17CA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(La "Afianzadora" o "Aseguradora")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, se obliga a pagar la indemnización por mora que en su caso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proceda de conformidad con el artículo 283 de la Ley de Instituciones de Seguros y de Fianzas.</w:t>
      </w:r>
    </w:p>
    <w:p w14:paraId="616E4FA6" w14:textId="77777777" w:rsidR="0060341B" w:rsidRPr="00281E04" w:rsidRDefault="0060341B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5FF28B90" w14:textId="450DEB38" w:rsidR="006871EF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CUARTA. - VIGENCIA.</w:t>
      </w:r>
    </w:p>
    <w:p w14:paraId="76E1019B" w14:textId="77777777" w:rsidR="006871EF" w:rsidRPr="00281E04" w:rsidRDefault="006871EF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31077F89" w14:textId="7743B1D9" w:rsidR="00252380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La fianza permanecerá vigente hasta que se dé cumplimiento a la o las obligaciones que garantice en los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términos del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"Contrato"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y continuará vigente en caso de que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"la Contratante"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otorgue prórroga o espera al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cumplimiento del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"Contrato", en los términos de la siguiente cláusula.</w:t>
      </w:r>
    </w:p>
    <w:p w14:paraId="7B0AC571" w14:textId="77777777" w:rsidR="00E441C8" w:rsidRPr="00281E04" w:rsidRDefault="00E441C8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07B477BA" w14:textId="3D868318" w:rsidR="00252380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Asimismo, esta fianza permanecerá vigente durante la substanciación de todos los recursos legales,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arbitrajes o juicios que se interpongan con origen en la obligación garantizada hasta que se pronuncie</w:t>
      </w:r>
      <w:r w:rsidR="005F17CA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resolución definitiva de autoridad o tribunal competente que haya causado ejecutoria.</w:t>
      </w:r>
    </w:p>
    <w:p w14:paraId="6C5FFDF1" w14:textId="77777777" w:rsidR="00E441C8" w:rsidRPr="00281E04" w:rsidRDefault="00E441C8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3161BC97" w14:textId="5B877588" w:rsidR="00252380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De esta forma la vigencia de la fianza no podrá acotarse en razón del plazo establecido para cumplir la o</w:t>
      </w:r>
      <w:r w:rsidR="00990C60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las obligaciones contractuales.</w:t>
      </w:r>
    </w:p>
    <w:p w14:paraId="0D8CB22B" w14:textId="77777777" w:rsidR="00F6789D" w:rsidRPr="00281E04" w:rsidRDefault="00F6789D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699BCFC5" w14:textId="10784513" w:rsidR="006871EF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QUINTA. - PRÓRROGAS, ESPERAS O AMPLIACIÓN AL PLAZO DEL CONTRATO.</w:t>
      </w:r>
    </w:p>
    <w:p w14:paraId="197EA298" w14:textId="77777777" w:rsidR="006871EF" w:rsidRPr="00281E04" w:rsidRDefault="006871EF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2A305585" w14:textId="23B62877" w:rsidR="00252380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En caso de que se prorrogue el plazo originalmente señalado o conceder esperas o convenios de</w:t>
      </w:r>
      <w:r w:rsidR="00990C60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ampliación de plazo para el cumplimiento del contrato garantizado y sus anexos, el fiado dará aviso</w:t>
      </w:r>
      <w:r w:rsidR="00990C60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a </w:t>
      </w:r>
      <w:r w:rsidR="00990C60" w:rsidRPr="00281E04">
        <w:rPr>
          <w:rFonts w:eastAsia="Times New Roman" w:cstheme="minorHAnsi"/>
          <w:sz w:val="20"/>
          <w:szCs w:val="20"/>
          <w:lang w:val="es-MX"/>
        </w:rPr>
        <w:t>(la "Afianzadora" o "Aseguradora")</w:t>
      </w:r>
      <w:r w:rsidRPr="00281E04">
        <w:rPr>
          <w:rFonts w:eastAsia="Times New Roman" w:cstheme="minorHAnsi"/>
          <w:sz w:val="20"/>
          <w:szCs w:val="20"/>
          <w:lang w:val="es-MX"/>
        </w:rPr>
        <w:t>, la cual deberá emitir los documentos modificatorios o endosos</w:t>
      </w:r>
      <w:r w:rsidR="00990C60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correspondientes.</w:t>
      </w:r>
    </w:p>
    <w:p w14:paraId="1E3B2B02" w14:textId="77777777" w:rsidR="00E441C8" w:rsidRPr="00281E04" w:rsidRDefault="00E441C8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1B4DA0EA" w14:textId="3295B364" w:rsidR="00252380" w:rsidRPr="00281E04" w:rsidRDefault="00990C6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 xml:space="preserve">(La "Afianzadora" o "Aseguradora")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acepta expresamente garantizar la obligación a que esta póliza se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refiere, aún en el caso de que se otorgue prórroga, espera o ampliación al fiado por parte de la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"Contratante"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para el cumplimiento total de las obligaciones que se garantizan, por lo que no se actualiza el supuesto de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extinción de fianza previsto en el artículo 179 de la Ley de Instituciones de Seguros y de Fianzas, sin que se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entienda novada la obligación.</w:t>
      </w:r>
    </w:p>
    <w:p w14:paraId="49C39650" w14:textId="64689B08" w:rsidR="00990C60" w:rsidRPr="00281E04" w:rsidRDefault="00990C6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3647654F" w14:textId="5CAACE90" w:rsidR="006871EF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SEXTA. - SUPUESTOS DE SUSPENSIÓN.</w:t>
      </w:r>
    </w:p>
    <w:p w14:paraId="6C065313" w14:textId="77777777" w:rsidR="006871EF" w:rsidRPr="00281E04" w:rsidRDefault="006871EF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49ADF5C4" w14:textId="2F0ED825" w:rsidR="00252380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Para garantizar el cumplimiento del contrato, en caso de suspensión de los trabajos por cualquier causa</w:t>
      </w:r>
      <w:r w:rsidR="00990C60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justificada en los términos de la Ley de Obras Públicas y Servicios Relacionados con las Mismas, su</w:t>
      </w:r>
      <w:r w:rsidR="00990C60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Reglamento y demás disposiciones aplicables,</w:t>
      </w:r>
      <w:r w:rsidR="00990C60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"la Contratante"</w:t>
      </w:r>
      <w:r w:rsidR="00990C60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deberá emitir el o las actas circunstanciadas y,</w:t>
      </w:r>
      <w:r w:rsidR="00990C60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en su caso, las constancias a que haya lugar. En estos supuestos, a petición del fiado, </w:t>
      </w:r>
      <w:r w:rsidR="00990C60" w:rsidRPr="00281E04">
        <w:rPr>
          <w:rFonts w:eastAsia="Times New Roman" w:cstheme="minorHAnsi"/>
          <w:sz w:val="20"/>
          <w:szCs w:val="20"/>
          <w:lang w:val="es-MX"/>
        </w:rPr>
        <w:t>(la "Afianzadora" o "Aseguradora")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otorgará el o los endosos conducentes, conforme a lo estatuido en el artículo 166 de la Ley de</w:t>
      </w:r>
      <w:r w:rsidR="00990C60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Instituciones de Seguros y de Fianzas, para lo cual bastará que el fiado exhiba a </w:t>
      </w:r>
      <w:r w:rsidR="009522D3" w:rsidRPr="00281E04">
        <w:rPr>
          <w:rFonts w:eastAsia="Times New Roman" w:cstheme="minorHAnsi"/>
          <w:sz w:val="20"/>
          <w:szCs w:val="20"/>
          <w:lang w:val="es-MX"/>
        </w:rPr>
        <w:t>(la "Afianzadora" o "Aseguradora")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dichos documentos expedidos por</w:t>
      </w:r>
      <w:r w:rsidR="009522D3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"la Contratante".</w:t>
      </w:r>
    </w:p>
    <w:p w14:paraId="6786CA19" w14:textId="77777777" w:rsidR="00E441C8" w:rsidRPr="00281E04" w:rsidRDefault="00E441C8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31BA2F67" w14:textId="05933B5C" w:rsidR="00252380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 xml:space="preserve">El aplazamiento derivado de la interposición de los recursos administrativos y medios de defensa </w:t>
      </w:r>
      <w:r w:rsidR="009522D3" w:rsidRPr="00281E04">
        <w:rPr>
          <w:rFonts w:eastAsia="Times New Roman" w:cstheme="minorHAnsi"/>
          <w:sz w:val="20"/>
          <w:szCs w:val="20"/>
          <w:lang w:val="es-MX"/>
        </w:rPr>
        <w:t xml:space="preserve">legales </w:t>
      </w:r>
      <w:r w:rsidRPr="00281E04">
        <w:rPr>
          <w:rFonts w:eastAsia="Times New Roman" w:cstheme="minorHAnsi"/>
          <w:sz w:val="20"/>
          <w:szCs w:val="20"/>
          <w:lang w:val="es-MX"/>
        </w:rPr>
        <w:t>no modifica o altera el plazo de ejecución inicialmente pactado, por lo que subsistirán inalterados los términos</w:t>
      </w:r>
      <w:r w:rsidR="009522D3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y condiciones originalmente previstos, entendiendo que los endosos que emita </w:t>
      </w:r>
      <w:r w:rsidR="009522D3" w:rsidRPr="00281E04">
        <w:rPr>
          <w:rFonts w:eastAsia="Times New Roman" w:cstheme="minorHAnsi"/>
          <w:sz w:val="20"/>
          <w:szCs w:val="20"/>
          <w:lang w:val="es-MX"/>
        </w:rPr>
        <w:t>(la "Afianzadora" o "Aseguradora")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por cualquiera de los supuestos referidos, formarán parte en su conjunto, solidaria e</w:t>
      </w:r>
      <w:r w:rsidR="009522D3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inseparable a la póliza inicial.</w:t>
      </w:r>
    </w:p>
    <w:p w14:paraId="4EB95C08" w14:textId="77777777" w:rsidR="00F6789D" w:rsidRPr="00281E04" w:rsidRDefault="00F6789D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380C820A" w14:textId="79F16D23" w:rsidR="006871EF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SÉPTIMA. - SUBJUDICIDAD.</w:t>
      </w:r>
    </w:p>
    <w:p w14:paraId="52E57905" w14:textId="77777777" w:rsidR="006871EF" w:rsidRPr="00281E04" w:rsidRDefault="006871EF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4860A848" w14:textId="5D490B9E" w:rsidR="00252380" w:rsidRPr="00281E04" w:rsidRDefault="009522D3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(La "Afianzadora" o "Aseguradora")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 xml:space="preserve"> realizará el pago de la cantidad reclamada, bajo los términos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estipulados en esta póliza de fianza, y, en su caso, la indemnización por mora de acuerdo a lo establecido en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el artículo 283 de la Ley de Instituciones de Seguros y de Fianzas, aun cuando la obligación se encuentre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subjúdice, en virtud de procedimiento ante autoridad judicial, administrativa o tribunal arbitral, salvo que el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fiado obtenga la suspensión de su ejecución, ante dichas instancias.</w:t>
      </w:r>
    </w:p>
    <w:p w14:paraId="564F8E8E" w14:textId="77777777" w:rsidR="00E441C8" w:rsidRPr="00281E04" w:rsidRDefault="00E441C8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3F24A879" w14:textId="6C020DA6" w:rsidR="00252380" w:rsidRPr="00281E04" w:rsidRDefault="009522D3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lastRenderedPageBreak/>
        <w:t xml:space="preserve">(La "Afianzadora" o "Aseguradora")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deberá comunicar a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"la Beneficiaria"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de la garantía, el otorgamiento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de la suspensión al fiado, acompañándole las constancias respectivas que así lo acrediten, a fin de que se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encuentre en la posibilidad de abstenerse del cobro de la fianza hasta en tanto se dicte sentencia firme.</w:t>
      </w:r>
    </w:p>
    <w:p w14:paraId="3143C9C7" w14:textId="77777777" w:rsidR="009522D3" w:rsidRPr="00281E04" w:rsidRDefault="009522D3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b/>
          <w:bCs/>
          <w:sz w:val="20"/>
          <w:szCs w:val="20"/>
          <w:lang w:val="es-MX"/>
        </w:rPr>
      </w:pPr>
    </w:p>
    <w:p w14:paraId="0BEE6A3B" w14:textId="7F7619FF" w:rsidR="006871EF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OCTAVA. - COAFIANZAMIENTO O YUXTAPOSICIÓN DE GARANTÍAS.</w:t>
      </w:r>
    </w:p>
    <w:p w14:paraId="546E1633" w14:textId="77777777" w:rsidR="006871EF" w:rsidRPr="00281E04" w:rsidRDefault="006871EF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1E568848" w14:textId="04DC958D" w:rsidR="00252380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El coafianzamiento o yuxtaposición de garantías, no implicará novación de las obligaciones asumidas por</w:t>
      </w:r>
      <w:r w:rsidR="009522D3" w:rsidRPr="00281E04">
        <w:rPr>
          <w:rFonts w:eastAsia="Times New Roman" w:cstheme="minorHAnsi"/>
          <w:sz w:val="20"/>
          <w:szCs w:val="20"/>
          <w:lang w:val="es-MX"/>
        </w:rPr>
        <w:t xml:space="preserve"> (la "Afianzadora" o "Aseguradora") </w:t>
      </w:r>
      <w:r w:rsidRPr="00281E04">
        <w:rPr>
          <w:rFonts w:eastAsia="Times New Roman" w:cstheme="minorHAnsi"/>
          <w:sz w:val="20"/>
          <w:szCs w:val="20"/>
          <w:lang w:val="es-MX"/>
        </w:rPr>
        <w:t>por lo que subsistirá su responsabilidad exclusivamente en la medida y</w:t>
      </w:r>
      <w:r w:rsidR="009522D3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condiciones en que la asumió en la presente póliza de fianza y en sus documentos modificatorios.</w:t>
      </w:r>
    </w:p>
    <w:p w14:paraId="78B6FF41" w14:textId="77777777" w:rsidR="00252380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b/>
          <w:bCs/>
          <w:sz w:val="20"/>
          <w:szCs w:val="20"/>
          <w:lang w:val="es-MX"/>
        </w:rPr>
      </w:pPr>
    </w:p>
    <w:p w14:paraId="74E6E9AC" w14:textId="32D875D4" w:rsidR="006871EF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b/>
          <w:bCs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NOVENA. - CANCELACIÓN DE LA FIANZA.</w:t>
      </w:r>
    </w:p>
    <w:p w14:paraId="352D1597" w14:textId="77777777" w:rsidR="009522D3" w:rsidRPr="00281E04" w:rsidRDefault="009522D3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599F6D1C" w14:textId="482B513C" w:rsidR="00252380" w:rsidRPr="00281E04" w:rsidRDefault="009522D3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(La "Afianzadora" o "Aseguradora")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 xml:space="preserve"> quedará liberada de su obligación fiadora siempre y cuando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"la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Contratante"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le comunique por escrito, por conducto del servidor público facultado para ello, su conformidad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para cancelar la presente garantía por haberse cumplido con las obligaciones a cargo del fiado y aceptado la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garantía por defectos o vicios ocultos, acompañando al mismo el acta administrativa de extinción de derechos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y obligaciones o, en su caso, el finiquito, y en el supuesto de existir saldos a cargo del fiado, la liquidación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correspondiente.</w:t>
      </w:r>
    </w:p>
    <w:p w14:paraId="40D83F2B" w14:textId="77777777" w:rsidR="00E441C8" w:rsidRPr="00281E04" w:rsidRDefault="00E441C8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5429AE4D" w14:textId="79A99DA0" w:rsidR="00252380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 xml:space="preserve">El fiado podrá solicitar la cancelación de la fianza para lo cual deberá presentar a </w:t>
      </w:r>
      <w:r w:rsidR="009522D3" w:rsidRPr="00281E04">
        <w:rPr>
          <w:rFonts w:eastAsia="Times New Roman" w:cstheme="minorHAnsi"/>
          <w:sz w:val="20"/>
          <w:szCs w:val="20"/>
          <w:lang w:val="es-MX"/>
        </w:rPr>
        <w:t>(la "Afianzadora" o "Aseguradora")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el acta administrativa de extinción de derechos y obligaciones o, en su caso, el finiquito, y en el</w:t>
      </w:r>
      <w:r w:rsidR="009522D3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supuesto de existir saldos a cargo del fiado, la liquidación correspondiente. Cuando el fiado solicite la</w:t>
      </w:r>
      <w:r w:rsidR="009522D3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cancelación derivado del pago realizado por saldos a su cargo o por el incumplimiento de obligaciones,</w:t>
      </w:r>
      <w:r w:rsidR="009522D3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deberá presentar el recibo de pago correspondiente.</w:t>
      </w:r>
    </w:p>
    <w:p w14:paraId="5E10A5B9" w14:textId="77777777" w:rsidR="00777E90" w:rsidRPr="00281E04" w:rsidRDefault="00777E9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3FB29DAC" w14:textId="586B8BCF" w:rsidR="006871EF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DÉCIMA. - PROCEDIMIENTOS.</w:t>
      </w:r>
    </w:p>
    <w:p w14:paraId="4257A5CD" w14:textId="77777777" w:rsidR="006871EF" w:rsidRPr="00281E04" w:rsidRDefault="006871EF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37808CE7" w14:textId="5E7F4FF4" w:rsidR="00252380" w:rsidRPr="00281E04" w:rsidRDefault="009522D3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 xml:space="preserve">(La "Afianzadora" o "Aseguradora")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acepta expresamente someterse al procedimiento previsto en el</w:t>
      </w:r>
      <w:r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="00252380" w:rsidRPr="00281E04">
        <w:rPr>
          <w:rFonts w:eastAsia="Times New Roman" w:cstheme="minorHAnsi"/>
          <w:sz w:val="20"/>
          <w:szCs w:val="20"/>
          <w:lang w:val="es-MX"/>
        </w:rPr>
        <w:t>artículo 279 de la Ley de Instituciones de Seguros y de Fianzas para hacer efectiva la fianza.</w:t>
      </w:r>
    </w:p>
    <w:p w14:paraId="59AA552E" w14:textId="77777777" w:rsidR="00F6789D" w:rsidRPr="00281E04" w:rsidRDefault="00F6789D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7692A8B0" w14:textId="72C061B9" w:rsidR="006871EF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DÉCIMA PRIMERA. -RECLAMACIÓN</w:t>
      </w:r>
      <w:r w:rsidR="00F6789D" w:rsidRPr="00281E04">
        <w:rPr>
          <w:rFonts w:eastAsia="Times New Roman" w:cstheme="minorHAnsi"/>
          <w:b/>
          <w:bCs/>
          <w:sz w:val="20"/>
          <w:szCs w:val="20"/>
          <w:lang w:val="es-MX"/>
        </w:rPr>
        <w:t>.</w:t>
      </w:r>
    </w:p>
    <w:p w14:paraId="735E661D" w14:textId="77777777" w:rsidR="006871EF" w:rsidRPr="00281E04" w:rsidRDefault="006871EF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0780623F" w14:textId="6521E041" w:rsidR="00252380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"La Beneficiaria"</w:t>
      </w:r>
      <w:r w:rsidR="009522D3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podrá presentar la reclamación a que se refiere el artículo 279, de Ley de Instituciones de</w:t>
      </w:r>
      <w:r w:rsidR="009522D3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Seguros y de Fianzas en cualquier oficina, o sucursal de la Institución y ante cualquier apoderado o</w:t>
      </w:r>
      <w:r w:rsidR="009522D3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representante de la misma.</w:t>
      </w:r>
    </w:p>
    <w:p w14:paraId="6345BA2A" w14:textId="77777777" w:rsidR="00F6789D" w:rsidRPr="00281E04" w:rsidRDefault="00F6789D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0503CEB4" w14:textId="59621008" w:rsidR="006871EF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b/>
          <w:bCs/>
          <w:sz w:val="20"/>
          <w:szCs w:val="20"/>
          <w:lang w:val="es-MX"/>
        </w:rPr>
        <w:t>DÉCIMA SEGUNDA. - DISPOSICIONES APLICABLES.</w:t>
      </w:r>
    </w:p>
    <w:p w14:paraId="7E1D8303" w14:textId="77777777" w:rsidR="006871EF" w:rsidRPr="00281E04" w:rsidRDefault="006871EF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4D381010" w14:textId="0B474121" w:rsidR="00FB69F8" w:rsidRPr="00281E04" w:rsidRDefault="00252380" w:rsidP="006D1371">
      <w:pPr>
        <w:shd w:val="clear" w:color="auto" w:fill="FFFFFF"/>
        <w:spacing w:after="101" w:line="240" w:lineRule="auto"/>
        <w:ind w:left="-284" w:right="-284"/>
        <w:contextualSpacing/>
        <w:mirrorIndents/>
        <w:jc w:val="both"/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t>Será aplicable a esta póliza, en lo no previsto por la Ley de Instituciones de Seguros y de Fianzas la</w:t>
      </w:r>
      <w:r w:rsidR="009522D3" w:rsidRPr="00281E04">
        <w:rPr>
          <w:rFonts w:eastAsia="Times New Roman" w:cstheme="minorHAnsi"/>
          <w:sz w:val="20"/>
          <w:szCs w:val="20"/>
          <w:lang w:val="es-MX"/>
        </w:rPr>
        <w:t xml:space="preserve"> </w:t>
      </w:r>
      <w:r w:rsidRPr="00281E04">
        <w:rPr>
          <w:rFonts w:eastAsia="Times New Roman" w:cstheme="minorHAnsi"/>
          <w:sz w:val="20"/>
          <w:szCs w:val="20"/>
          <w:lang w:val="es-MX"/>
        </w:rPr>
        <w:t>legislación mercantil y a falta de disposición expresa el Código Civil Federal.</w:t>
      </w:r>
    </w:p>
    <w:p w14:paraId="7ACD06F5" w14:textId="767E7B0B" w:rsidR="006D1371" w:rsidRPr="00281E04" w:rsidRDefault="006D1371">
      <w:pPr>
        <w:rPr>
          <w:rFonts w:eastAsia="Times New Roman" w:cstheme="minorHAnsi"/>
          <w:sz w:val="20"/>
          <w:szCs w:val="20"/>
          <w:lang w:val="es-MX"/>
        </w:rPr>
      </w:pPr>
      <w:r w:rsidRPr="00281E04">
        <w:rPr>
          <w:rFonts w:eastAsia="Times New Roman" w:cstheme="minorHAnsi"/>
          <w:sz w:val="20"/>
          <w:szCs w:val="20"/>
          <w:lang w:val="es-MX"/>
        </w:rPr>
        <w:br w:type="page"/>
      </w:r>
    </w:p>
    <w:p w14:paraId="6D435DF6" w14:textId="77777777" w:rsidR="00141A6F" w:rsidRPr="00281E04" w:rsidRDefault="00141A6F" w:rsidP="006D1371">
      <w:pPr>
        <w:shd w:val="clear" w:color="auto" w:fill="FFFFFF"/>
        <w:spacing w:after="101" w:line="240" w:lineRule="auto"/>
        <w:ind w:left="-284" w:right="-284"/>
        <w:contextualSpacing/>
        <w:jc w:val="both"/>
        <w:rPr>
          <w:rFonts w:eastAsia="Times New Roman" w:cstheme="minorHAnsi"/>
          <w:sz w:val="20"/>
          <w:szCs w:val="20"/>
          <w:lang w:val="es-MX"/>
        </w:rPr>
      </w:pPr>
    </w:p>
    <w:p w14:paraId="677665DE" w14:textId="7E071562" w:rsidR="006F004A" w:rsidRPr="00281E04" w:rsidRDefault="006F004A" w:rsidP="006F004A">
      <w:pPr>
        <w:pStyle w:val="Sinespaciad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/>
        <w:jc w:val="center"/>
        <w:rPr>
          <w:rFonts w:asciiTheme="minorHAnsi" w:hAnsiTheme="minorHAnsi" w:cstheme="minorHAnsi"/>
          <w:b/>
          <w:bCs/>
        </w:rPr>
      </w:pPr>
      <w:r w:rsidRPr="00281E04">
        <w:rPr>
          <w:rFonts w:asciiTheme="minorHAnsi" w:hAnsiTheme="minorHAnsi" w:cstheme="minorHAnsi"/>
          <w:b/>
          <w:bCs/>
        </w:rPr>
        <w:t xml:space="preserve">Guía de llenado de la póliza de </w:t>
      </w:r>
      <w:r w:rsidRPr="00281E04">
        <w:rPr>
          <w:rFonts w:asciiTheme="minorHAnsi" w:hAnsiTheme="minorHAnsi" w:cstheme="minorHAnsi"/>
          <w:b/>
          <w:bCs/>
          <w:u w:val="single"/>
        </w:rPr>
        <w:t>cumplimiento</w:t>
      </w:r>
      <w:r w:rsidRPr="00281E04">
        <w:rPr>
          <w:rFonts w:asciiTheme="minorHAnsi" w:hAnsiTheme="minorHAnsi" w:cstheme="minorHAnsi"/>
          <w:b/>
          <w:bCs/>
        </w:rPr>
        <w:t xml:space="preserve">. </w:t>
      </w:r>
    </w:p>
    <w:p w14:paraId="442EDC60" w14:textId="14089E72" w:rsidR="006F004A" w:rsidRPr="00281E04" w:rsidRDefault="006F004A" w:rsidP="006F004A">
      <w:pPr>
        <w:pStyle w:val="Sinespaciad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/>
        <w:jc w:val="center"/>
        <w:rPr>
          <w:rFonts w:asciiTheme="minorHAnsi" w:hAnsiTheme="minorHAnsi" w:cstheme="minorHAnsi"/>
        </w:rPr>
      </w:pPr>
      <w:r w:rsidRPr="00281E04">
        <w:rPr>
          <w:rFonts w:asciiTheme="minorHAnsi" w:hAnsiTheme="minorHAnsi" w:cstheme="minorHAnsi"/>
        </w:rPr>
        <w:t>para contrato de obra, servicios o trabajos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2629"/>
        <w:gridCol w:w="5215"/>
      </w:tblGrid>
      <w:tr w:rsidR="009129EB" w:rsidRPr="00281E04" w14:paraId="45BCCBA3" w14:textId="77777777" w:rsidTr="003A6FD0">
        <w:trPr>
          <w:trHeight w:val="1141"/>
        </w:trPr>
        <w:tc>
          <w:tcPr>
            <w:tcW w:w="793" w:type="dxa"/>
            <w:vAlign w:val="center"/>
          </w:tcPr>
          <w:p w14:paraId="54C929D6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01.</w:t>
            </w:r>
          </w:p>
        </w:tc>
        <w:tc>
          <w:tcPr>
            <w:tcW w:w="2629" w:type="dxa"/>
            <w:vAlign w:val="center"/>
          </w:tcPr>
          <w:p w14:paraId="4456E436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 xml:space="preserve">Denominación </w:t>
            </w:r>
            <w:r w:rsidR="009E7A9F" w:rsidRPr="00281E04">
              <w:rPr>
                <w:rFonts w:cstheme="minorHAnsi"/>
                <w:b/>
                <w:bCs/>
                <w:lang w:val="es-MX"/>
              </w:rPr>
              <w:t>social</w:t>
            </w:r>
          </w:p>
        </w:tc>
        <w:tc>
          <w:tcPr>
            <w:tcW w:w="5215" w:type="dxa"/>
            <w:vAlign w:val="center"/>
          </w:tcPr>
          <w:p w14:paraId="547DD3EB" w14:textId="77777777" w:rsidR="006F004A" w:rsidRPr="00281E04" w:rsidRDefault="006F004A" w:rsidP="006F004A">
            <w:pPr>
              <w:numPr>
                <w:ilvl w:val="0"/>
                <w:numId w:val="7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 xml:space="preserve">La póliza de fianza deberá contener la denominación </w:t>
            </w:r>
          </w:p>
          <w:p w14:paraId="7A37B236" w14:textId="77777777" w:rsidR="006F004A" w:rsidRPr="00281E04" w:rsidRDefault="006F004A" w:rsidP="00B76AA8">
            <w:pPr>
              <w:spacing w:after="0" w:line="240" w:lineRule="auto"/>
              <w:ind w:left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>de la afianzadora o aseguradora que garantice el cumplimiento del contrato.</w:t>
            </w:r>
          </w:p>
        </w:tc>
      </w:tr>
      <w:tr w:rsidR="009129EB" w:rsidRPr="00281E04" w14:paraId="3F969EA1" w14:textId="77777777" w:rsidTr="003A6FD0">
        <w:trPr>
          <w:trHeight w:val="1129"/>
        </w:trPr>
        <w:tc>
          <w:tcPr>
            <w:tcW w:w="793" w:type="dxa"/>
            <w:vAlign w:val="center"/>
          </w:tcPr>
          <w:p w14:paraId="76DCF62B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02.</w:t>
            </w:r>
          </w:p>
        </w:tc>
        <w:tc>
          <w:tcPr>
            <w:tcW w:w="2629" w:type="dxa"/>
            <w:vAlign w:val="center"/>
          </w:tcPr>
          <w:p w14:paraId="15DCB42E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 xml:space="preserve">Domicilio </w:t>
            </w:r>
          </w:p>
        </w:tc>
        <w:tc>
          <w:tcPr>
            <w:tcW w:w="5215" w:type="dxa"/>
            <w:vAlign w:val="center"/>
          </w:tcPr>
          <w:p w14:paraId="4EF8F332" w14:textId="77777777" w:rsidR="006F004A" w:rsidRPr="00281E04" w:rsidRDefault="006F004A" w:rsidP="006F004A">
            <w:pPr>
              <w:numPr>
                <w:ilvl w:val="0"/>
                <w:numId w:val="7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>Domicilio fiscal de la afianzadora o aseguradora que garantice el cumplimiento del contrato.</w:t>
            </w:r>
          </w:p>
        </w:tc>
      </w:tr>
      <w:tr w:rsidR="009129EB" w:rsidRPr="00281E04" w14:paraId="7BC150BE" w14:textId="77777777" w:rsidTr="003A6FD0">
        <w:trPr>
          <w:trHeight w:val="1258"/>
        </w:trPr>
        <w:tc>
          <w:tcPr>
            <w:tcW w:w="793" w:type="dxa"/>
            <w:vAlign w:val="center"/>
          </w:tcPr>
          <w:p w14:paraId="10505BAF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03.</w:t>
            </w:r>
          </w:p>
        </w:tc>
        <w:tc>
          <w:tcPr>
            <w:tcW w:w="2629" w:type="dxa"/>
            <w:vAlign w:val="center"/>
          </w:tcPr>
          <w:p w14:paraId="75DA1034" w14:textId="77777777" w:rsidR="006F004A" w:rsidRPr="00281E04" w:rsidRDefault="009E7A9F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A</w:t>
            </w:r>
            <w:r w:rsidR="006F004A" w:rsidRPr="00281E04">
              <w:rPr>
                <w:rFonts w:cstheme="minorHAnsi"/>
                <w:b/>
                <w:bCs/>
                <w:lang w:val="es-MX"/>
              </w:rPr>
              <w:t>utorización del Gobierno Federal para operar</w:t>
            </w:r>
          </w:p>
        </w:tc>
        <w:tc>
          <w:tcPr>
            <w:tcW w:w="5215" w:type="dxa"/>
            <w:vAlign w:val="center"/>
          </w:tcPr>
          <w:p w14:paraId="49AC8D9B" w14:textId="77777777" w:rsidR="006F004A" w:rsidRPr="00281E04" w:rsidRDefault="006F004A" w:rsidP="006F004A">
            <w:pPr>
              <w:numPr>
                <w:ilvl w:val="0"/>
                <w:numId w:val="7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>Número de oficio mediante el cual se autoriza a la afianzadora o aseguradora para operar.</w:t>
            </w:r>
          </w:p>
        </w:tc>
      </w:tr>
      <w:tr w:rsidR="009129EB" w:rsidRPr="00281E04" w14:paraId="51A3CA37" w14:textId="77777777" w:rsidTr="003A6FD0">
        <w:trPr>
          <w:trHeight w:val="1276"/>
        </w:trPr>
        <w:tc>
          <w:tcPr>
            <w:tcW w:w="793" w:type="dxa"/>
            <w:vAlign w:val="center"/>
          </w:tcPr>
          <w:p w14:paraId="42437645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04.</w:t>
            </w:r>
          </w:p>
        </w:tc>
        <w:tc>
          <w:tcPr>
            <w:tcW w:w="2629" w:type="dxa"/>
            <w:vAlign w:val="center"/>
          </w:tcPr>
          <w:p w14:paraId="311D089D" w14:textId="1803389B" w:rsidR="006F004A" w:rsidRPr="00281E04" w:rsidRDefault="00281E04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Denominación, razón social o nombre del fiado(s)</w:t>
            </w:r>
          </w:p>
        </w:tc>
        <w:tc>
          <w:tcPr>
            <w:tcW w:w="5215" w:type="dxa"/>
            <w:vAlign w:val="center"/>
          </w:tcPr>
          <w:p w14:paraId="41E036D1" w14:textId="77777777" w:rsidR="006F004A" w:rsidRPr="00281E04" w:rsidRDefault="009E7A9F" w:rsidP="006F004A">
            <w:pPr>
              <w:numPr>
                <w:ilvl w:val="0"/>
                <w:numId w:val="8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>Manifestar la denominación, razón social de la empresa o el nombre del fiado(s) conforme se estipule en el contrato, en caso de proposición conjunta, el nombre y datos de cada uno de ellos.</w:t>
            </w:r>
          </w:p>
        </w:tc>
      </w:tr>
      <w:tr w:rsidR="00281E04" w:rsidRPr="00281E04" w14:paraId="4F7EEFED" w14:textId="77777777" w:rsidTr="003A6FD0">
        <w:trPr>
          <w:trHeight w:val="1111"/>
        </w:trPr>
        <w:tc>
          <w:tcPr>
            <w:tcW w:w="793" w:type="dxa"/>
            <w:vAlign w:val="center"/>
          </w:tcPr>
          <w:p w14:paraId="1391751A" w14:textId="77777777" w:rsidR="00281E04" w:rsidRPr="00281E04" w:rsidRDefault="00281E04" w:rsidP="00281E04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05.</w:t>
            </w:r>
          </w:p>
        </w:tc>
        <w:tc>
          <w:tcPr>
            <w:tcW w:w="2629" w:type="dxa"/>
            <w:vAlign w:val="center"/>
          </w:tcPr>
          <w:p w14:paraId="4E46271C" w14:textId="77777777" w:rsidR="00281E04" w:rsidRPr="00281E04" w:rsidRDefault="00281E04" w:rsidP="00281E04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RFC</w:t>
            </w:r>
          </w:p>
        </w:tc>
        <w:tc>
          <w:tcPr>
            <w:tcW w:w="5215" w:type="dxa"/>
            <w:vAlign w:val="center"/>
          </w:tcPr>
          <w:p w14:paraId="74572DA4" w14:textId="2FBBA5BF" w:rsidR="00281E04" w:rsidRPr="00281E04" w:rsidRDefault="00281E04" w:rsidP="00281E04">
            <w:pPr>
              <w:numPr>
                <w:ilvl w:val="0"/>
                <w:numId w:val="9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>Mencionar el RFC del contratista conforme a contrato, en caso de proposición conjunta, el RFC de cada uno de ellos.</w:t>
            </w:r>
          </w:p>
        </w:tc>
      </w:tr>
      <w:tr w:rsidR="00281E04" w:rsidRPr="00281E04" w14:paraId="6EE7BBAD" w14:textId="77777777" w:rsidTr="003A6FD0">
        <w:trPr>
          <w:trHeight w:val="1268"/>
        </w:trPr>
        <w:tc>
          <w:tcPr>
            <w:tcW w:w="793" w:type="dxa"/>
            <w:vAlign w:val="center"/>
          </w:tcPr>
          <w:p w14:paraId="53C740F8" w14:textId="77777777" w:rsidR="00281E04" w:rsidRPr="00281E04" w:rsidRDefault="00281E04" w:rsidP="00281E04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06.</w:t>
            </w:r>
          </w:p>
        </w:tc>
        <w:tc>
          <w:tcPr>
            <w:tcW w:w="2629" w:type="dxa"/>
            <w:vAlign w:val="center"/>
          </w:tcPr>
          <w:p w14:paraId="1E145D30" w14:textId="77777777" w:rsidR="00281E04" w:rsidRPr="00281E04" w:rsidRDefault="00281E04" w:rsidP="00281E04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Domicilio</w:t>
            </w:r>
          </w:p>
        </w:tc>
        <w:tc>
          <w:tcPr>
            <w:tcW w:w="5215" w:type="dxa"/>
            <w:vAlign w:val="center"/>
          </w:tcPr>
          <w:p w14:paraId="0E47ADEB" w14:textId="3DD4F52B" w:rsidR="00281E04" w:rsidRPr="00281E04" w:rsidRDefault="00281E04" w:rsidP="00281E04">
            <w:pPr>
              <w:numPr>
                <w:ilvl w:val="0"/>
                <w:numId w:val="8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 xml:space="preserve">Estipular el domicilio fiscal del contratista conforme está en el instrumento jurídico, en caso de proposición conjunta, </w:t>
            </w:r>
            <w:r w:rsidRPr="00281E04">
              <w:rPr>
                <w:rFonts w:eastAsia="Times New Roman" w:cstheme="minorHAnsi"/>
                <w:lang w:val="es-MX"/>
              </w:rPr>
              <w:t xml:space="preserve">el domicilio de </w:t>
            </w:r>
            <w:r w:rsidRPr="00281E04">
              <w:rPr>
                <w:rFonts w:cstheme="minorHAnsi"/>
                <w:lang w:val="es-MX"/>
              </w:rPr>
              <w:t>cada uno de ellos.</w:t>
            </w:r>
          </w:p>
        </w:tc>
      </w:tr>
      <w:tr w:rsidR="009129EB" w:rsidRPr="00281E04" w14:paraId="46C23887" w14:textId="77777777" w:rsidTr="003A6FD0">
        <w:trPr>
          <w:trHeight w:val="1273"/>
        </w:trPr>
        <w:tc>
          <w:tcPr>
            <w:tcW w:w="793" w:type="dxa"/>
            <w:vAlign w:val="center"/>
          </w:tcPr>
          <w:p w14:paraId="4B17DB9A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07.</w:t>
            </w:r>
          </w:p>
        </w:tc>
        <w:tc>
          <w:tcPr>
            <w:tcW w:w="2629" w:type="dxa"/>
            <w:vAlign w:val="center"/>
          </w:tcPr>
          <w:p w14:paraId="6D50713E" w14:textId="153342AE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 xml:space="preserve">Número de </w:t>
            </w:r>
            <w:r w:rsidR="000D2E17" w:rsidRPr="00281E04">
              <w:rPr>
                <w:rFonts w:cstheme="minorHAnsi"/>
                <w:b/>
                <w:bCs/>
                <w:lang w:val="es-MX"/>
              </w:rPr>
              <w:t>póliza</w:t>
            </w:r>
          </w:p>
        </w:tc>
        <w:tc>
          <w:tcPr>
            <w:tcW w:w="5215" w:type="dxa"/>
            <w:vAlign w:val="center"/>
          </w:tcPr>
          <w:p w14:paraId="4215509C" w14:textId="0760397A" w:rsidR="006F004A" w:rsidRPr="00281E04" w:rsidRDefault="000D2E17" w:rsidP="006F004A">
            <w:pPr>
              <w:numPr>
                <w:ilvl w:val="0"/>
                <w:numId w:val="6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>Manifestar el número asignado a la póliza por parte de la afianzadora o aseguradora</w:t>
            </w:r>
            <w:r w:rsidR="006F004A" w:rsidRPr="00281E04">
              <w:rPr>
                <w:rFonts w:cstheme="minorHAnsi"/>
                <w:lang w:val="es-MX"/>
              </w:rPr>
              <w:t>.</w:t>
            </w:r>
          </w:p>
        </w:tc>
      </w:tr>
      <w:tr w:rsidR="009129EB" w:rsidRPr="00281E04" w14:paraId="3403F017" w14:textId="77777777" w:rsidTr="003A6FD0">
        <w:trPr>
          <w:trHeight w:val="1134"/>
        </w:trPr>
        <w:tc>
          <w:tcPr>
            <w:tcW w:w="793" w:type="dxa"/>
            <w:vAlign w:val="center"/>
          </w:tcPr>
          <w:p w14:paraId="23FF744D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08.</w:t>
            </w:r>
          </w:p>
        </w:tc>
        <w:tc>
          <w:tcPr>
            <w:tcW w:w="2629" w:type="dxa"/>
            <w:vAlign w:val="center"/>
          </w:tcPr>
          <w:p w14:paraId="1A1D7EF9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Monto afianzado</w:t>
            </w:r>
          </w:p>
        </w:tc>
        <w:tc>
          <w:tcPr>
            <w:tcW w:w="5215" w:type="dxa"/>
            <w:vAlign w:val="center"/>
          </w:tcPr>
          <w:p w14:paraId="789CD77E" w14:textId="1621835D" w:rsidR="006F004A" w:rsidRPr="00281E04" w:rsidRDefault="00281E04" w:rsidP="00281E04">
            <w:pPr>
              <w:numPr>
                <w:ilvl w:val="0"/>
                <w:numId w:val="6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 xml:space="preserve">El monto de la póliza será el equivalente al </w:t>
            </w:r>
            <w:r w:rsidRPr="00281E04">
              <w:rPr>
                <w:rFonts w:cs="Arial"/>
                <w:lang w:val="es-MX"/>
              </w:rPr>
              <w:t>10% (diez por ciento) del importe total contratado con número y letra, sin incluir el Impuesto al Valor Agregado</w:t>
            </w:r>
            <w:r w:rsidR="00C34977" w:rsidRPr="00281E04">
              <w:rPr>
                <w:rFonts w:cstheme="minorHAnsi"/>
                <w:lang w:val="es-MX"/>
              </w:rPr>
              <w:t>.</w:t>
            </w:r>
          </w:p>
        </w:tc>
      </w:tr>
      <w:tr w:rsidR="009129EB" w:rsidRPr="00281E04" w14:paraId="4DDA0989" w14:textId="77777777" w:rsidTr="00C34977">
        <w:trPr>
          <w:trHeight w:val="1403"/>
        </w:trPr>
        <w:tc>
          <w:tcPr>
            <w:tcW w:w="793" w:type="dxa"/>
            <w:vAlign w:val="center"/>
          </w:tcPr>
          <w:p w14:paraId="161E6AD0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09.</w:t>
            </w:r>
          </w:p>
        </w:tc>
        <w:tc>
          <w:tcPr>
            <w:tcW w:w="2629" w:type="dxa"/>
            <w:vAlign w:val="center"/>
          </w:tcPr>
          <w:p w14:paraId="27F479D7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Moneda</w:t>
            </w:r>
          </w:p>
        </w:tc>
        <w:tc>
          <w:tcPr>
            <w:tcW w:w="5215" w:type="dxa"/>
            <w:vAlign w:val="center"/>
          </w:tcPr>
          <w:p w14:paraId="68F3037F" w14:textId="77777777" w:rsidR="006F004A" w:rsidRPr="00281E04" w:rsidRDefault="006F004A" w:rsidP="006F004A">
            <w:pPr>
              <w:numPr>
                <w:ilvl w:val="0"/>
                <w:numId w:val="7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>MXN.</w:t>
            </w:r>
            <w:r w:rsidRPr="00281E04">
              <w:rPr>
                <w:rFonts w:cstheme="minorHAnsi"/>
                <w:b/>
                <w:bCs/>
                <w:lang w:val="es-MX"/>
              </w:rPr>
              <w:t xml:space="preserve"> </w:t>
            </w:r>
          </w:p>
        </w:tc>
      </w:tr>
      <w:tr w:rsidR="009129EB" w:rsidRPr="00281E04" w14:paraId="278F1559" w14:textId="77777777" w:rsidTr="003A6FD0">
        <w:trPr>
          <w:trHeight w:val="1275"/>
        </w:trPr>
        <w:tc>
          <w:tcPr>
            <w:tcW w:w="793" w:type="dxa"/>
            <w:vAlign w:val="center"/>
          </w:tcPr>
          <w:p w14:paraId="40ACA3E9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lastRenderedPageBreak/>
              <w:t>10.</w:t>
            </w:r>
          </w:p>
        </w:tc>
        <w:tc>
          <w:tcPr>
            <w:tcW w:w="2629" w:type="dxa"/>
            <w:vAlign w:val="center"/>
          </w:tcPr>
          <w:p w14:paraId="3A190500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Fecha de expedición</w:t>
            </w:r>
          </w:p>
        </w:tc>
        <w:tc>
          <w:tcPr>
            <w:tcW w:w="5215" w:type="dxa"/>
            <w:vAlign w:val="center"/>
          </w:tcPr>
          <w:p w14:paraId="6CE1A54B" w14:textId="77777777" w:rsidR="006F004A" w:rsidRPr="00281E04" w:rsidRDefault="006F004A" w:rsidP="006F004A">
            <w:pPr>
              <w:numPr>
                <w:ilvl w:val="0"/>
                <w:numId w:val="7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>Se señalará la fecha de suscripción del contrato garantizado</w:t>
            </w:r>
            <w:r w:rsidR="00C34977" w:rsidRPr="00281E04">
              <w:rPr>
                <w:rFonts w:cstheme="minorHAnsi"/>
                <w:lang w:val="es-MX"/>
              </w:rPr>
              <w:t>.</w:t>
            </w:r>
          </w:p>
        </w:tc>
      </w:tr>
      <w:tr w:rsidR="009129EB" w:rsidRPr="00281E04" w14:paraId="2B4FAAF9" w14:textId="77777777" w:rsidTr="003A6FD0">
        <w:trPr>
          <w:trHeight w:val="1275"/>
        </w:trPr>
        <w:tc>
          <w:tcPr>
            <w:tcW w:w="793" w:type="dxa"/>
            <w:vAlign w:val="center"/>
          </w:tcPr>
          <w:p w14:paraId="3732CEC6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11.</w:t>
            </w:r>
          </w:p>
        </w:tc>
        <w:tc>
          <w:tcPr>
            <w:tcW w:w="2629" w:type="dxa"/>
            <w:vAlign w:val="center"/>
          </w:tcPr>
          <w:p w14:paraId="33335ACC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Número de contrato asignado</w:t>
            </w:r>
          </w:p>
        </w:tc>
        <w:tc>
          <w:tcPr>
            <w:tcW w:w="5215" w:type="dxa"/>
            <w:vAlign w:val="center"/>
          </w:tcPr>
          <w:p w14:paraId="542F07EB" w14:textId="77777777" w:rsidR="006F004A" w:rsidRPr="00281E04" w:rsidRDefault="006F004A" w:rsidP="006F004A">
            <w:pPr>
              <w:numPr>
                <w:ilvl w:val="0"/>
                <w:numId w:val="10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 xml:space="preserve">Estipular la nomenclatura del contrato afianzado. </w:t>
            </w:r>
          </w:p>
        </w:tc>
      </w:tr>
      <w:tr w:rsidR="009129EB" w:rsidRPr="00281E04" w14:paraId="4FB24C7A" w14:textId="77777777" w:rsidTr="003A6FD0">
        <w:trPr>
          <w:trHeight w:val="1281"/>
        </w:trPr>
        <w:tc>
          <w:tcPr>
            <w:tcW w:w="793" w:type="dxa"/>
            <w:vAlign w:val="center"/>
          </w:tcPr>
          <w:p w14:paraId="2A5EDBD0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12.</w:t>
            </w:r>
          </w:p>
        </w:tc>
        <w:tc>
          <w:tcPr>
            <w:tcW w:w="2629" w:type="dxa"/>
            <w:vAlign w:val="center"/>
          </w:tcPr>
          <w:p w14:paraId="14238DBC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Objeto</w:t>
            </w:r>
          </w:p>
        </w:tc>
        <w:tc>
          <w:tcPr>
            <w:tcW w:w="5215" w:type="dxa"/>
            <w:vAlign w:val="center"/>
          </w:tcPr>
          <w:p w14:paraId="3301309A" w14:textId="77777777" w:rsidR="006F004A" w:rsidRPr="00281E04" w:rsidRDefault="00C34977" w:rsidP="006F004A">
            <w:pPr>
              <w:numPr>
                <w:ilvl w:val="0"/>
                <w:numId w:val="11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>Estipular la denominación completa de la obra, servicio o trabajos manifestados en la cláusula primera del instrumento jurídico, sin descripción pormenorizada o descripción de trabajos</w:t>
            </w:r>
            <w:r w:rsidR="00B1262E" w:rsidRPr="00281E04">
              <w:rPr>
                <w:rFonts w:cstheme="minorHAnsi"/>
                <w:lang w:val="es-MX"/>
              </w:rPr>
              <w:t>.</w:t>
            </w:r>
          </w:p>
        </w:tc>
      </w:tr>
      <w:tr w:rsidR="009129EB" w:rsidRPr="00281E04" w14:paraId="6F2C68A1" w14:textId="77777777" w:rsidTr="003A6FD0">
        <w:trPr>
          <w:trHeight w:val="1241"/>
        </w:trPr>
        <w:tc>
          <w:tcPr>
            <w:tcW w:w="793" w:type="dxa"/>
            <w:vAlign w:val="center"/>
          </w:tcPr>
          <w:p w14:paraId="062CB792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13.</w:t>
            </w:r>
          </w:p>
        </w:tc>
        <w:tc>
          <w:tcPr>
            <w:tcW w:w="2629" w:type="dxa"/>
            <w:vAlign w:val="center"/>
          </w:tcPr>
          <w:p w14:paraId="7C8B07F2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 xml:space="preserve">Monto </w:t>
            </w:r>
          </w:p>
        </w:tc>
        <w:tc>
          <w:tcPr>
            <w:tcW w:w="5215" w:type="dxa"/>
            <w:vAlign w:val="center"/>
          </w:tcPr>
          <w:p w14:paraId="7CBCB9AF" w14:textId="77777777" w:rsidR="006F004A" w:rsidRPr="00281E04" w:rsidRDefault="00C34977" w:rsidP="006F004A">
            <w:pPr>
              <w:numPr>
                <w:ilvl w:val="0"/>
                <w:numId w:val="6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>Manifestar el importe contratado (cantidad con número y letra), sin incluir el impuesto al valor agregado</w:t>
            </w:r>
            <w:r w:rsidR="00B1262E" w:rsidRPr="00281E04">
              <w:rPr>
                <w:rFonts w:cstheme="minorHAnsi"/>
                <w:lang w:val="es-MX"/>
              </w:rPr>
              <w:t>.</w:t>
            </w:r>
          </w:p>
        </w:tc>
      </w:tr>
      <w:tr w:rsidR="009129EB" w:rsidRPr="00281E04" w14:paraId="7A9A8DFF" w14:textId="77777777" w:rsidTr="003A6FD0">
        <w:trPr>
          <w:trHeight w:val="1131"/>
        </w:trPr>
        <w:tc>
          <w:tcPr>
            <w:tcW w:w="793" w:type="dxa"/>
            <w:vAlign w:val="center"/>
          </w:tcPr>
          <w:p w14:paraId="15B6E4A6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14.</w:t>
            </w:r>
          </w:p>
        </w:tc>
        <w:tc>
          <w:tcPr>
            <w:tcW w:w="2629" w:type="dxa"/>
            <w:vAlign w:val="center"/>
          </w:tcPr>
          <w:p w14:paraId="246E6708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Moneda</w:t>
            </w:r>
          </w:p>
        </w:tc>
        <w:tc>
          <w:tcPr>
            <w:tcW w:w="5215" w:type="dxa"/>
            <w:vAlign w:val="center"/>
          </w:tcPr>
          <w:p w14:paraId="3A73769F" w14:textId="77777777" w:rsidR="006F004A" w:rsidRPr="00281E04" w:rsidRDefault="006F004A" w:rsidP="006F004A">
            <w:pPr>
              <w:numPr>
                <w:ilvl w:val="0"/>
                <w:numId w:val="7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>MXN.</w:t>
            </w:r>
            <w:r w:rsidRPr="00281E04">
              <w:rPr>
                <w:rFonts w:cstheme="minorHAnsi"/>
                <w:b/>
                <w:bCs/>
                <w:lang w:val="es-MX"/>
              </w:rPr>
              <w:t xml:space="preserve"> </w:t>
            </w:r>
          </w:p>
        </w:tc>
      </w:tr>
      <w:tr w:rsidR="009129EB" w:rsidRPr="00281E04" w14:paraId="4792FD03" w14:textId="77777777" w:rsidTr="003A6FD0">
        <w:trPr>
          <w:trHeight w:val="1274"/>
        </w:trPr>
        <w:tc>
          <w:tcPr>
            <w:tcW w:w="793" w:type="dxa"/>
            <w:vAlign w:val="center"/>
          </w:tcPr>
          <w:p w14:paraId="1646607B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15.</w:t>
            </w:r>
          </w:p>
        </w:tc>
        <w:tc>
          <w:tcPr>
            <w:tcW w:w="2629" w:type="dxa"/>
            <w:vAlign w:val="center"/>
          </w:tcPr>
          <w:p w14:paraId="24F01771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 xml:space="preserve">Fecha de suscripción </w:t>
            </w:r>
          </w:p>
        </w:tc>
        <w:tc>
          <w:tcPr>
            <w:tcW w:w="5215" w:type="dxa"/>
            <w:vAlign w:val="center"/>
          </w:tcPr>
          <w:p w14:paraId="29C00BD7" w14:textId="77777777" w:rsidR="006F004A" w:rsidRPr="00281E04" w:rsidRDefault="006F004A" w:rsidP="006F004A">
            <w:pPr>
              <w:numPr>
                <w:ilvl w:val="0"/>
                <w:numId w:val="8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>Día, mes y año en el cual se suscribe el contrato.</w:t>
            </w:r>
          </w:p>
        </w:tc>
      </w:tr>
      <w:tr w:rsidR="009129EB" w:rsidRPr="00281E04" w14:paraId="1F5999FD" w14:textId="77777777" w:rsidTr="00C34977">
        <w:trPr>
          <w:trHeight w:val="1403"/>
        </w:trPr>
        <w:tc>
          <w:tcPr>
            <w:tcW w:w="793" w:type="dxa"/>
            <w:vAlign w:val="center"/>
          </w:tcPr>
          <w:p w14:paraId="6D0147FC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16.</w:t>
            </w:r>
          </w:p>
        </w:tc>
        <w:tc>
          <w:tcPr>
            <w:tcW w:w="2629" w:type="dxa"/>
            <w:vAlign w:val="center"/>
          </w:tcPr>
          <w:p w14:paraId="65337DF7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Tipo</w:t>
            </w:r>
          </w:p>
        </w:tc>
        <w:tc>
          <w:tcPr>
            <w:tcW w:w="5215" w:type="dxa"/>
            <w:vAlign w:val="center"/>
          </w:tcPr>
          <w:p w14:paraId="03744A78" w14:textId="77777777" w:rsidR="006F004A" w:rsidRPr="00281E04" w:rsidRDefault="00C34977" w:rsidP="006F004A">
            <w:pPr>
              <w:numPr>
                <w:ilvl w:val="0"/>
                <w:numId w:val="7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>Denominación de acuerdo al tipo del contrato que se esté por afianzar, conforme al instrumento jurídico</w:t>
            </w:r>
            <w:r w:rsidR="00B1262E" w:rsidRPr="00281E04">
              <w:rPr>
                <w:rFonts w:cstheme="minorHAnsi"/>
                <w:lang w:val="es-MX"/>
              </w:rPr>
              <w:t>.</w:t>
            </w:r>
          </w:p>
        </w:tc>
      </w:tr>
      <w:tr w:rsidR="009129EB" w:rsidRPr="00281E04" w14:paraId="31D61961" w14:textId="77777777" w:rsidTr="00C34977">
        <w:trPr>
          <w:trHeight w:val="1403"/>
        </w:trPr>
        <w:tc>
          <w:tcPr>
            <w:tcW w:w="793" w:type="dxa"/>
            <w:vAlign w:val="center"/>
          </w:tcPr>
          <w:p w14:paraId="4B7541D2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17.</w:t>
            </w:r>
          </w:p>
        </w:tc>
        <w:tc>
          <w:tcPr>
            <w:tcW w:w="2629" w:type="dxa"/>
            <w:vAlign w:val="center"/>
          </w:tcPr>
          <w:p w14:paraId="6C6AF6FE" w14:textId="77777777" w:rsidR="006F004A" w:rsidRPr="00281E04" w:rsidRDefault="006F004A" w:rsidP="00B76AA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Nombre del representante de la afianzadora o aseguradora.</w:t>
            </w:r>
          </w:p>
        </w:tc>
        <w:tc>
          <w:tcPr>
            <w:tcW w:w="5215" w:type="dxa"/>
            <w:vAlign w:val="center"/>
          </w:tcPr>
          <w:p w14:paraId="5E926914" w14:textId="77777777" w:rsidR="006F004A" w:rsidRPr="00281E04" w:rsidRDefault="006F004A" w:rsidP="006F004A">
            <w:pPr>
              <w:numPr>
                <w:ilvl w:val="0"/>
                <w:numId w:val="8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>Nombre del representante de la institución</w:t>
            </w:r>
            <w:r w:rsidR="00B1262E" w:rsidRPr="00281E04">
              <w:rPr>
                <w:rFonts w:cstheme="minorHAnsi"/>
                <w:lang w:val="es-MX"/>
              </w:rPr>
              <w:t>.</w:t>
            </w:r>
          </w:p>
        </w:tc>
      </w:tr>
      <w:tr w:rsidR="00C34977" w:rsidRPr="00281E04" w14:paraId="2EDAB9ED" w14:textId="77777777" w:rsidTr="00C34977">
        <w:trPr>
          <w:trHeight w:val="1403"/>
        </w:trPr>
        <w:tc>
          <w:tcPr>
            <w:tcW w:w="793" w:type="dxa"/>
            <w:vAlign w:val="center"/>
          </w:tcPr>
          <w:p w14:paraId="7D987467" w14:textId="77777777" w:rsidR="00C34977" w:rsidRPr="00281E04" w:rsidRDefault="00C34977" w:rsidP="00C34977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18.</w:t>
            </w:r>
          </w:p>
        </w:tc>
        <w:tc>
          <w:tcPr>
            <w:tcW w:w="2629" w:type="dxa"/>
            <w:vAlign w:val="center"/>
          </w:tcPr>
          <w:p w14:paraId="5CB68F46" w14:textId="77777777" w:rsidR="00C34977" w:rsidRPr="00281E04" w:rsidRDefault="00C34977" w:rsidP="00C34977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b/>
                <w:bCs/>
                <w:lang w:val="es-MX"/>
              </w:rPr>
              <w:t>Monto afianzado</w:t>
            </w:r>
          </w:p>
        </w:tc>
        <w:tc>
          <w:tcPr>
            <w:tcW w:w="5215" w:type="dxa"/>
            <w:vAlign w:val="center"/>
          </w:tcPr>
          <w:p w14:paraId="62A35402" w14:textId="4423D324" w:rsidR="00C34977" w:rsidRPr="00281E04" w:rsidRDefault="00F126DE" w:rsidP="00C34977">
            <w:pPr>
              <w:numPr>
                <w:ilvl w:val="0"/>
                <w:numId w:val="7"/>
              </w:numPr>
              <w:tabs>
                <w:tab w:val="clear" w:pos="720"/>
                <w:tab w:val="num" w:pos="385"/>
              </w:tabs>
              <w:spacing w:after="0" w:line="240" w:lineRule="auto"/>
              <w:ind w:left="244" w:hanging="244"/>
              <w:jc w:val="both"/>
              <w:rPr>
                <w:rFonts w:cstheme="minorHAnsi"/>
                <w:lang w:val="es-MX"/>
              </w:rPr>
            </w:pPr>
            <w:r w:rsidRPr="00281E04">
              <w:rPr>
                <w:rFonts w:cstheme="minorHAnsi"/>
                <w:lang w:val="es-MX"/>
              </w:rPr>
              <w:t xml:space="preserve">El monto de la póliza será el equivalente al </w:t>
            </w:r>
            <w:r w:rsidRPr="00281E04">
              <w:rPr>
                <w:rFonts w:cs="Arial"/>
                <w:lang w:val="es-MX"/>
              </w:rPr>
              <w:t>10% (diez por ciento) del importe total contratado con número y letra, sin incluir el Impuesto al Valor Agregado</w:t>
            </w:r>
            <w:r w:rsidR="00C34977" w:rsidRPr="00281E04">
              <w:rPr>
                <w:rFonts w:cstheme="minorHAnsi"/>
                <w:lang w:val="es-MX"/>
              </w:rPr>
              <w:t>.</w:t>
            </w:r>
            <w:r w:rsidR="00C34977" w:rsidRPr="00281E04">
              <w:rPr>
                <w:rFonts w:cstheme="minorHAnsi"/>
                <w:b/>
                <w:bCs/>
                <w:lang w:val="es-MX"/>
              </w:rPr>
              <w:t xml:space="preserve"> </w:t>
            </w:r>
          </w:p>
        </w:tc>
      </w:tr>
    </w:tbl>
    <w:p w14:paraId="181B93D7" w14:textId="77777777" w:rsidR="006F004A" w:rsidRPr="00281E04" w:rsidRDefault="006F004A" w:rsidP="006F004A">
      <w:pPr>
        <w:jc w:val="both"/>
        <w:rPr>
          <w:rFonts w:cstheme="minorHAnsi"/>
          <w:lang w:val="es-MX"/>
        </w:rPr>
      </w:pPr>
    </w:p>
    <w:sectPr w:rsidR="006F004A" w:rsidRPr="00281E04" w:rsidSect="007876A7">
      <w:footerReference w:type="default" r:id="rId8"/>
      <w:pgSz w:w="12240" w:h="15840"/>
      <w:pgMar w:top="1134" w:right="1892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4845F" w14:textId="77777777" w:rsidR="00CB0FAF" w:rsidRDefault="00CB0FAF" w:rsidP="009522D3">
      <w:pPr>
        <w:spacing w:after="0" w:line="240" w:lineRule="auto"/>
      </w:pPr>
      <w:r>
        <w:separator/>
      </w:r>
    </w:p>
  </w:endnote>
  <w:endnote w:type="continuationSeparator" w:id="0">
    <w:p w14:paraId="5EF10D56" w14:textId="77777777" w:rsidR="00CB0FAF" w:rsidRDefault="00CB0FAF" w:rsidP="0095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099920"/>
      <w:docPartObj>
        <w:docPartGallery w:val="Page Numbers (Bottom of Page)"/>
        <w:docPartUnique/>
      </w:docPartObj>
    </w:sdtPr>
    <w:sdtEndPr/>
    <w:sdtContent>
      <w:p w14:paraId="57197A43" w14:textId="39C1A8B7" w:rsidR="00E3189E" w:rsidRDefault="00E3189E" w:rsidP="00E3189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D72">
          <w:rPr>
            <w:noProof/>
          </w:rPr>
          <w:t>5</w:t>
        </w:r>
        <w:r>
          <w:fldChar w:fldCharType="end"/>
        </w:r>
      </w:p>
    </w:sdtContent>
  </w:sdt>
  <w:p w14:paraId="3857B63C" w14:textId="77777777" w:rsidR="00E3189E" w:rsidRDefault="00E318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263C6" w14:textId="77777777" w:rsidR="00CB0FAF" w:rsidRDefault="00CB0FAF" w:rsidP="009522D3">
      <w:pPr>
        <w:spacing w:after="0" w:line="240" w:lineRule="auto"/>
      </w:pPr>
      <w:r>
        <w:separator/>
      </w:r>
    </w:p>
  </w:footnote>
  <w:footnote w:type="continuationSeparator" w:id="0">
    <w:p w14:paraId="6125EE28" w14:textId="77777777" w:rsidR="00CB0FAF" w:rsidRDefault="00CB0FAF" w:rsidP="00952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47123"/>
    <w:multiLevelType w:val="hybridMultilevel"/>
    <w:tmpl w:val="422CFAEE"/>
    <w:lvl w:ilvl="0" w:tplc="113A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05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4D2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A8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ED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C99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4A4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4B9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6F8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3C6750"/>
    <w:multiLevelType w:val="hybridMultilevel"/>
    <w:tmpl w:val="7EAC054E"/>
    <w:lvl w:ilvl="0" w:tplc="D95AF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1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0B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E0B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AF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CE7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022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83C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073E2B"/>
    <w:multiLevelType w:val="hybridMultilevel"/>
    <w:tmpl w:val="89EED97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E877D87"/>
    <w:multiLevelType w:val="hybridMultilevel"/>
    <w:tmpl w:val="DD386468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54120093"/>
    <w:multiLevelType w:val="hybridMultilevel"/>
    <w:tmpl w:val="6EFAE78E"/>
    <w:lvl w:ilvl="0" w:tplc="EBC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F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1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ADA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C5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43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9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47F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6B7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0636F2"/>
    <w:multiLevelType w:val="hybridMultilevel"/>
    <w:tmpl w:val="3F5CF99C"/>
    <w:lvl w:ilvl="0" w:tplc="5C2E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FC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4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9D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9D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818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28E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02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2E9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0E4622A"/>
    <w:multiLevelType w:val="hybridMultilevel"/>
    <w:tmpl w:val="738EAD44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63F87F2C"/>
    <w:multiLevelType w:val="hybridMultilevel"/>
    <w:tmpl w:val="E24C2160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678E07A6"/>
    <w:multiLevelType w:val="hybridMultilevel"/>
    <w:tmpl w:val="3CC84964"/>
    <w:lvl w:ilvl="0" w:tplc="EACE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63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2C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0A1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816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2E5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646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4A4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C4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A42BF2"/>
    <w:multiLevelType w:val="hybridMultilevel"/>
    <w:tmpl w:val="1FCC5D5C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D9E0C58"/>
    <w:multiLevelType w:val="hybridMultilevel"/>
    <w:tmpl w:val="7432FCB2"/>
    <w:lvl w:ilvl="0" w:tplc="BDF2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0A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8D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24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E6F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46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C02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05C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16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74264568">
    <w:abstractNumId w:val="2"/>
  </w:num>
  <w:num w:numId="2" w16cid:durableId="134031180">
    <w:abstractNumId w:val="6"/>
  </w:num>
  <w:num w:numId="3" w16cid:durableId="1627660996">
    <w:abstractNumId w:val="7"/>
  </w:num>
  <w:num w:numId="4" w16cid:durableId="879514466">
    <w:abstractNumId w:val="3"/>
  </w:num>
  <w:num w:numId="5" w16cid:durableId="58481688">
    <w:abstractNumId w:val="9"/>
  </w:num>
  <w:num w:numId="6" w16cid:durableId="134565852">
    <w:abstractNumId w:val="0"/>
  </w:num>
  <w:num w:numId="7" w16cid:durableId="415636332">
    <w:abstractNumId w:val="8"/>
  </w:num>
  <w:num w:numId="8" w16cid:durableId="1098526897">
    <w:abstractNumId w:val="1"/>
  </w:num>
  <w:num w:numId="9" w16cid:durableId="2056466010">
    <w:abstractNumId w:val="10"/>
  </w:num>
  <w:num w:numId="10" w16cid:durableId="2093771187">
    <w:abstractNumId w:val="5"/>
  </w:num>
  <w:num w:numId="11" w16cid:durableId="1956524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F8"/>
    <w:rsid w:val="00001342"/>
    <w:rsid w:val="00036C18"/>
    <w:rsid w:val="00087F50"/>
    <w:rsid w:val="000D2C99"/>
    <w:rsid w:val="000D2E17"/>
    <w:rsid w:val="00141A6F"/>
    <w:rsid w:val="001E0ACF"/>
    <w:rsid w:val="002345D1"/>
    <w:rsid w:val="00252380"/>
    <w:rsid w:val="00281E04"/>
    <w:rsid w:val="003A6FD0"/>
    <w:rsid w:val="003C5B85"/>
    <w:rsid w:val="00497D72"/>
    <w:rsid w:val="005F17CA"/>
    <w:rsid w:val="0060341B"/>
    <w:rsid w:val="006871EF"/>
    <w:rsid w:val="0069763D"/>
    <w:rsid w:val="006D1371"/>
    <w:rsid w:val="006F004A"/>
    <w:rsid w:val="00777E90"/>
    <w:rsid w:val="007876A7"/>
    <w:rsid w:val="00800915"/>
    <w:rsid w:val="008752BD"/>
    <w:rsid w:val="008B7D31"/>
    <w:rsid w:val="008C5F46"/>
    <w:rsid w:val="009129EB"/>
    <w:rsid w:val="009522D3"/>
    <w:rsid w:val="00961279"/>
    <w:rsid w:val="00990C60"/>
    <w:rsid w:val="009E7A9F"/>
    <w:rsid w:val="00A378BF"/>
    <w:rsid w:val="00A95B66"/>
    <w:rsid w:val="00B1262E"/>
    <w:rsid w:val="00B66B51"/>
    <w:rsid w:val="00C245EE"/>
    <w:rsid w:val="00C34977"/>
    <w:rsid w:val="00CB0FAF"/>
    <w:rsid w:val="00CE6C22"/>
    <w:rsid w:val="00DE6986"/>
    <w:rsid w:val="00E3189E"/>
    <w:rsid w:val="00E441C8"/>
    <w:rsid w:val="00E64E1F"/>
    <w:rsid w:val="00F0567F"/>
    <w:rsid w:val="00F126DE"/>
    <w:rsid w:val="00F53798"/>
    <w:rsid w:val="00F6789D"/>
    <w:rsid w:val="00F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CCF0"/>
  <w15:chartTrackingRefBased/>
  <w15:docId w15:val="{CF1CB556-3141-423F-9578-49A57EF9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7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s"/>
    <w:basedOn w:val="Normal"/>
    <w:link w:val="PrrafodelistaCar"/>
    <w:uiPriority w:val="34"/>
    <w:qFormat/>
    <w:rsid w:val="00141A6F"/>
    <w:pPr>
      <w:ind w:left="720"/>
      <w:contextualSpacing/>
    </w:pPr>
  </w:style>
  <w:style w:type="paragraph" w:styleId="Sinespaciado">
    <w:name w:val="No Spacing"/>
    <w:uiPriority w:val="1"/>
    <w:qFormat/>
    <w:rsid w:val="00C245EE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60341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341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678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inespaciado1">
    <w:name w:val="Sin espaciado1"/>
    <w:uiPriority w:val="99"/>
    <w:rsid w:val="006F004A"/>
    <w:pPr>
      <w:spacing w:after="0" w:line="240" w:lineRule="auto"/>
    </w:pPr>
    <w:rPr>
      <w:rFonts w:ascii="Calibri" w:eastAsia="Times New Roman" w:hAnsi="Calibri" w:cs="Calibri"/>
      <w:lang w:val="es-MX"/>
    </w:rPr>
  </w:style>
  <w:style w:type="character" w:customStyle="1" w:styleId="PrrafodelistaCar">
    <w:name w:val="Párrafo de lista Car"/>
    <w:aliases w:val="Listas Car"/>
    <w:link w:val="Prrafodelista"/>
    <w:uiPriority w:val="34"/>
    <w:locked/>
    <w:rsid w:val="0069763D"/>
  </w:style>
  <w:style w:type="paragraph" w:styleId="Encabezado">
    <w:name w:val="header"/>
    <w:basedOn w:val="Normal"/>
    <w:link w:val="EncabezadoCar"/>
    <w:uiPriority w:val="99"/>
    <w:unhideWhenUsed/>
    <w:rsid w:val="009522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2D3"/>
  </w:style>
  <w:style w:type="paragraph" w:styleId="Piedepgina">
    <w:name w:val="footer"/>
    <w:basedOn w:val="Normal"/>
    <w:link w:val="PiedepginaCar"/>
    <w:uiPriority w:val="99"/>
    <w:unhideWhenUsed/>
    <w:rsid w:val="009522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2D3"/>
  </w:style>
  <w:style w:type="paragraph" w:styleId="Textodeglobo">
    <w:name w:val="Balloon Text"/>
    <w:basedOn w:val="Normal"/>
    <w:link w:val="TextodegloboCar"/>
    <w:uiPriority w:val="99"/>
    <w:semiHidden/>
    <w:unhideWhenUsed/>
    <w:rsid w:val="006D1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0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8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9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2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4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0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2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8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0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4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7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F20F4-2498-4E16-8DF4-06CD3A8B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2094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Ulises Torres</dc:creator>
  <cp:keywords/>
  <dc:description/>
  <cp:lastModifiedBy>elizabeth garcia</cp:lastModifiedBy>
  <cp:revision>24</cp:revision>
  <cp:lastPrinted>2022-06-14T15:51:00Z</cp:lastPrinted>
  <dcterms:created xsi:type="dcterms:W3CDTF">2022-05-26T18:28:00Z</dcterms:created>
  <dcterms:modified xsi:type="dcterms:W3CDTF">2024-10-22T16:54:00Z</dcterms:modified>
</cp:coreProperties>
</file>